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17" w:rsidRPr="00530399" w:rsidRDefault="00BE2117" w:rsidP="00BE2117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PERGUNTAS E RESPOSTAS</w:t>
      </w:r>
    </w:p>
    <w:p w:rsidR="008E24FA" w:rsidRPr="00530399" w:rsidRDefault="008E24FA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NBC PG 12 (R</w:t>
      </w:r>
      <w:r w:rsidR="00484AAD" w:rsidRPr="00530399">
        <w:rPr>
          <w:rFonts w:ascii="Arial Narrow" w:hAnsi="Arial Narrow"/>
          <w:b/>
          <w:sz w:val="24"/>
          <w:szCs w:val="24"/>
          <w:lang w:val="pt-BR"/>
        </w:rPr>
        <w:t>2</w:t>
      </w:r>
      <w:r w:rsidRPr="00530399">
        <w:rPr>
          <w:rFonts w:ascii="Arial Narrow" w:hAnsi="Arial Narrow"/>
          <w:b/>
          <w:sz w:val="24"/>
          <w:szCs w:val="24"/>
          <w:lang w:val="pt-BR"/>
        </w:rPr>
        <w:t>) – EDUCAÇÃO PROFISSIONAL CONTINUADA</w:t>
      </w:r>
    </w:p>
    <w:p w:rsidR="008E24FA" w:rsidRPr="00530399" w:rsidRDefault="008E24FA" w:rsidP="00484AAD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8E24FA" w:rsidRPr="00530399" w:rsidRDefault="008E24FA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bookmarkStart w:id="0" w:name="_GoBack"/>
      <w:r w:rsidRPr="00530399">
        <w:rPr>
          <w:rFonts w:ascii="Arial Narrow" w:hAnsi="Arial Narrow"/>
          <w:sz w:val="24"/>
          <w:szCs w:val="24"/>
          <w:lang w:val="pt-BR"/>
        </w:rPr>
        <w:t>O objetivo</w:t>
      </w:r>
      <w:r w:rsidR="00D112BF">
        <w:rPr>
          <w:rFonts w:ascii="Arial Narrow" w:hAnsi="Arial Narrow"/>
          <w:sz w:val="24"/>
          <w:szCs w:val="24"/>
          <w:lang w:val="pt-BR"/>
        </w:rPr>
        <w:t xml:space="preserve"> dessas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perguntas e respostas </w:t>
      </w:r>
      <w:r w:rsidR="00BF45E2" w:rsidRPr="00530399">
        <w:rPr>
          <w:rFonts w:ascii="Arial Narrow" w:hAnsi="Arial Narrow"/>
          <w:sz w:val="24"/>
          <w:szCs w:val="24"/>
          <w:lang w:val="pt-BR"/>
        </w:rPr>
        <w:t>é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dar maior orientação sobre a</w:t>
      </w:r>
      <w:r w:rsidR="00BE2117" w:rsidRPr="00530399">
        <w:rPr>
          <w:rFonts w:ascii="Arial Narrow" w:hAnsi="Arial Narrow"/>
          <w:sz w:val="24"/>
          <w:szCs w:val="24"/>
          <w:lang w:val="pt-BR"/>
        </w:rPr>
        <w:t xml:space="preserve"> aplicação prática da NBC PG 12. Porém, </w:t>
      </w:r>
      <w:r w:rsidRPr="00530399">
        <w:rPr>
          <w:rFonts w:ascii="Arial Narrow" w:hAnsi="Arial Narrow"/>
          <w:sz w:val="24"/>
          <w:szCs w:val="24"/>
          <w:lang w:val="pt-BR"/>
        </w:rPr>
        <w:t>não substitui a leitura atenta da</w:t>
      </w:r>
      <w:r w:rsidR="001358A0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>, tampouco pretende ser um guia exaustivo sobre o assunto. O profissional que</w:t>
      </w:r>
      <w:r w:rsidR="00DD0720">
        <w:rPr>
          <w:rFonts w:ascii="Arial Narrow" w:hAnsi="Arial Narrow"/>
          <w:sz w:val="24"/>
          <w:szCs w:val="24"/>
          <w:lang w:val="pt-BR"/>
        </w:rPr>
        <w:t>,</w:t>
      </w:r>
      <w:r w:rsidR="001358A0">
        <w:rPr>
          <w:rFonts w:ascii="Arial Narrow" w:hAnsi="Arial Narrow"/>
          <w:sz w:val="24"/>
          <w:szCs w:val="24"/>
          <w:lang w:val="pt-BR"/>
        </w:rPr>
        <w:t xml:space="preserve"> após 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leitura da</w:t>
      </w:r>
      <w:r w:rsidR="00D112BF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e desse </w:t>
      </w:r>
      <w:r w:rsidR="00BE2117" w:rsidRPr="00530399">
        <w:rPr>
          <w:rFonts w:ascii="Arial Narrow" w:hAnsi="Arial Narrow"/>
          <w:sz w:val="24"/>
          <w:szCs w:val="24"/>
          <w:lang w:val="pt-BR"/>
        </w:rPr>
        <w:t>material</w:t>
      </w:r>
      <w:r w:rsidR="00DD0720">
        <w:rPr>
          <w:rFonts w:ascii="Arial Narrow" w:hAnsi="Arial Narrow"/>
          <w:sz w:val="24"/>
          <w:szCs w:val="24"/>
          <w:lang w:val="pt-BR"/>
        </w:rPr>
        <w:t>,</w:t>
      </w:r>
      <w:r w:rsidR="00BE2117" w:rsidRPr="00530399">
        <w:rPr>
          <w:rFonts w:ascii="Arial Narrow" w:hAnsi="Arial Narrow"/>
          <w:sz w:val="24"/>
          <w:szCs w:val="24"/>
          <w:lang w:val="pt-BR"/>
        </w:rPr>
        <w:t xml:space="preserve"> 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ainda tiver dúvidas sobre </w:t>
      </w:r>
      <w:r w:rsidR="00BF45E2" w:rsidRPr="00530399">
        <w:rPr>
          <w:rFonts w:ascii="Arial Narrow" w:hAnsi="Arial Narrow"/>
          <w:sz w:val="24"/>
          <w:szCs w:val="24"/>
          <w:lang w:val="pt-BR"/>
        </w:rPr>
        <w:t xml:space="preserve">o 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assunto ou sugestões a fazer, </w:t>
      </w:r>
      <w:r w:rsidR="00BF45E2" w:rsidRPr="00530399">
        <w:rPr>
          <w:rFonts w:ascii="Arial Narrow" w:hAnsi="Arial Narrow"/>
          <w:sz w:val="24"/>
          <w:szCs w:val="24"/>
          <w:lang w:val="pt-BR"/>
        </w:rPr>
        <w:t>recomenda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mos que envie </w:t>
      </w:r>
      <w:r w:rsidR="00BF45E2" w:rsidRPr="00530399">
        <w:rPr>
          <w:rFonts w:ascii="Arial Narrow" w:hAnsi="Arial Narrow"/>
          <w:sz w:val="24"/>
          <w:szCs w:val="24"/>
          <w:lang w:val="pt-BR"/>
        </w:rPr>
        <w:t xml:space="preserve">as suas perguntas 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ao </w:t>
      </w:r>
      <w:r w:rsidR="00BE2117" w:rsidRPr="00530399">
        <w:rPr>
          <w:rFonts w:ascii="Arial Narrow" w:hAnsi="Arial Narrow"/>
          <w:sz w:val="24"/>
          <w:szCs w:val="24"/>
          <w:lang w:val="pt-BR"/>
        </w:rPr>
        <w:t>Conselho Regional de Contabilidade de sua Jurisdição</w:t>
      </w:r>
      <w:r w:rsidRPr="00530399">
        <w:rPr>
          <w:rFonts w:ascii="Arial Narrow" w:hAnsi="Arial Narrow"/>
          <w:sz w:val="24"/>
          <w:szCs w:val="24"/>
          <w:lang w:val="pt-BR"/>
        </w:rPr>
        <w:t>, endereçado à Vice-</w:t>
      </w:r>
      <w:r w:rsidR="00DD0720">
        <w:rPr>
          <w:rFonts w:ascii="Arial Narrow" w:hAnsi="Arial Narrow"/>
          <w:sz w:val="24"/>
          <w:szCs w:val="24"/>
          <w:lang w:val="pt-BR"/>
        </w:rPr>
        <w:t>P</w:t>
      </w:r>
      <w:r w:rsidR="00DD0720" w:rsidRPr="00530399">
        <w:rPr>
          <w:rFonts w:ascii="Arial Narrow" w:hAnsi="Arial Narrow"/>
          <w:sz w:val="24"/>
          <w:szCs w:val="24"/>
          <w:lang w:val="pt-BR"/>
        </w:rPr>
        <w:t xml:space="preserve">residência 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de Desenvolvimento Profissional, para que possam ser respondidas ou consideradas em uma revisão periódica da </w:t>
      </w:r>
      <w:r w:rsidR="00BE2117" w:rsidRPr="00530399">
        <w:rPr>
          <w:rFonts w:ascii="Arial Narrow" w:hAnsi="Arial Narrow"/>
          <w:sz w:val="24"/>
          <w:szCs w:val="24"/>
          <w:lang w:val="pt-BR"/>
        </w:rPr>
        <w:t>N</w:t>
      </w:r>
      <w:r w:rsidRPr="00530399">
        <w:rPr>
          <w:rFonts w:ascii="Arial Narrow" w:hAnsi="Arial Narrow"/>
          <w:sz w:val="24"/>
          <w:szCs w:val="24"/>
          <w:lang w:val="pt-BR"/>
        </w:rPr>
        <w:t>orma.</w:t>
      </w:r>
    </w:p>
    <w:bookmarkEnd w:id="0"/>
    <w:p w:rsidR="008E24FA" w:rsidRPr="00530399" w:rsidRDefault="008E24FA" w:rsidP="00484AAD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8E24FA" w:rsidRPr="00530399" w:rsidRDefault="008E24FA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1</w:t>
      </w:r>
    </w:p>
    <w:p w:rsidR="008E24FA" w:rsidRPr="00530399" w:rsidRDefault="001C3E8F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O </w:t>
      </w:r>
      <w:r w:rsidR="008E24FA" w:rsidRPr="00530399">
        <w:rPr>
          <w:rFonts w:ascii="Arial Narrow" w:hAnsi="Arial Narrow"/>
          <w:sz w:val="24"/>
          <w:szCs w:val="24"/>
          <w:lang w:val="pt-BR"/>
        </w:rPr>
        <w:t>diretor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financeiro</w:t>
      </w:r>
      <w:r w:rsidR="008E24FA" w:rsidRPr="00530399">
        <w:rPr>
          <w:rFonts w:ascii="Arial Narrow" w:hAnsi="Arial Narrow"/>
          <w:sz w:val="24"/>
          <w:szCs w:val="24"/>
          <w:lang w:val="pt-BR"/>
        </w:rPr>
        <w:t xml:space="preserve"> de uma empresa é, em geral, um dos principais atores </w:t>
      </w:r>
      <w:r w:rsidRPr="00530399">
        <w:rPr>
          <w:rFonts w:ascii="Arial Narrow" w:hAnsi="Arial Narrow"/>
          <w:sz w:val="24"/>
          <w:szCs w:val="24"/>
          <w:lang w:val="pt-BR"/>
        </w:rPr>
        <w:t>no processo de</w:t>
      </w:r>
      <w:r w:rsidR="008E24FA" w:rsidRPr="00530399">
        <w:rPr>
          <w:rFonts w:ascii="Arial Narrow" w:hAnsi="Arial Narrow"/>
          <w:sz w:val="24"/>
          <w:szCs w:val="24"/>
          <w:lang w:val="pt-BR"/>
        </w:rPr>
        <w:t xml:space="preserve"> elaboração das demonstrações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contábeis, inclusive assumindo responsabilidades formais pelo seu conjunto. No caso de</w:t>
      </w:r>
      <w:r w:rsidR="00C41935">
        <w:rPr>
          <w:rFonts w:ascii="Arial Narrow" w:hAnsi="Arial Narrow"/>
          <w:sz w:val="24"/>
          <w:szCs w:val="24"/>
          <w:lang w:val="pt-BR"/>
        </w:rPr>
        <w:t xml:space="preserve"> e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sse profissional não ter graduação/formação em </w:t>
      </w:r>
      <w:r w:rsidR="00DD0720">
        <w:rPr>
          <w:rFonts w:ascii="Arial Narrow" w:hAnsi="Arial Narrow"/>
          <w:sz w:val="24"/>
          <w:szCs w:val="24"/>
          <w:lang w:val="pt-BR"/>
        </w:rPr>
        <w:t>C</w:t>
      </w:r>
      <w:r w:rsidR="00DD0720" w:rsidRPr="00530399">
        <w:rPr>
          <w:rFonts w:ascii="Arial Narrow" w:hAnsi="Arial Narrow"/>
          <w:sz w:val="24"/>
          <w:szCs w:val="24"/>
          <w:lang w:val="pt-BR"/>
        </w:rPr>
        <w:t xml:space="preserve">iências </w:t>
      </w:r>
      <w:r w:rsidR="00DD0720">
        <w:rPr>
          <w:rFonts w:ascii="Arial Narrow" w:hAnsi="Arial Narrow"/>
          <w:sz w:val="24"/>
          <w:szCs w:val="24"/>
          <w:lang w:val="pt-BR"/>
        </w:rPr>
        <w:t>C</w:t>
      </w:r>
      <w:r w:rsidR="00DD0720" w:rsidRPr="00530399">
        <w:rPr>
          <w:rFonts w:ascii="Arial Narrow" w:hAnsi="Arial Narrow"/>
          <w:sz w:val="24"/>
          <w:szCs w:val="24"/>
          <w:lang w:val="pt-BR"/>
        </w:rPr>
        <w:t>ontábeis</w:t>
      </w:r>
      <w:r w:rsidRPr="00530399">
        <w:rPr>
          <w:rFonts w:ascii="Arial Narrow" w:hAnsi="Arial Narrow"/>
          <w:sz w:val="24"/>
          <w:szCs w:val="24"/>
          <w:lang w:val="pt-BR"/>
        </w:rPr>
        <w:t>, ainda assim ele precisa cumprir com a educação profissional continuada nos termos da</w:t>
      </w:r>
      <w:r w:rsidR="00B17D73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>?</w:t>
      </w:r>
    </w:p>
    <w:p w:rsidR="003E230F" w:rsidRPr="00530399" w:rsidRDefault="003E230F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1C3E8F" w:rsidRPr="00530399" w:rsidRDefault="001C3E8F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Não. Os requisitos formais da</w:t>
      </w:r>
      <w:r w:rsidR="00B17D73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são aplicáveis para os profissionais com registro regular no CRC. Entretanto, todos aqueles envolvidos no processo de elaboração das demonstrações contábeis de uma empresa</w:t>
      </w:r>
      <w:r w:rsidR="003E230F" w:rsidRPr="00530399">
        <w:rPr>
          <w:rFonts w:ascii="Arial Narrow" w:hAnsi="Arial Narrow"/>
          <w:sz w:val="24"/>
          <w:szCs w:val="24"/>
          <w:lang w:val="pt-BR"/>
        </w:rPr>
        <w:t xml:space="preserve"> e que assume</w:t>
      </w:r>
      <w:r w:rsidR="00DD0720">
        <w:rPr>
          <w:rFonts w:ascii="Arial Narrow" w:hAnsi="Arial Narrow"/>
          <w:sz w:val="24"/>
          <w:szCs w:val="24"/>
          <w:lang w:val="pt-BR"/>
        </w:rPr>
        <w:t>,</w:t>
      </w:r>
      <w:r w:rsidR="003E230F" w:rsidRPr="00530399">
        <w:rPr>
          <w:rFonts w:ascii="Arial Narrow" w:hAnsi="Arial Narrow"/>
          <w:sz w:val="24"/>
          <w:szCs w:val="24"/>
          <w:lang w:val="pt-BR"/>
        </w:rPr>
        <w:t xml:space="preserve"> de alguma forma</w:t>
      </w:r>
      <w:r w:rsidR="00DD0720">
        <w:rPr>
          <w:rFonts w:ascii="Arial Narrow" w:hAnsi="Arial Narrow"/>
          <w:sz w:val="24"/>
          <w:szCs w:val="24"/>
          <w:lang w:val="pt-BR"/>
        </w:rPr>
        <w:t>,</w:t>
      </w:r>
      <w:r w:rsidR="003E230F" w:rsidRPr="00530399">
        <w:rPr>
          <w:rFonts w:ascii="Arial Narrow" w:hAnsi="Arial Narrow"/>
          <w:sz w:val="24"/>
          <w:szCs w:val="24"/>
          <w:lang w:val="pt-BR"/>
        </w:rPr>
        <w:t xml:space="preserve"> responsabilidade nesse processo</w:t>
      </w:r>
      <w:r w:rsidRPr="00530399">
        <w:rPr>
          <w:rFonts w:ascii="Arial Narrow" w:hAnsi="Arial Narrow"/>
          <w:sz w:val="24"/>
          <w:szCs w:val="24"/>
          <w:lang w:val="pt-BR"/>
        </w:rPr>
        <w:t>, independentemente de ter a obrigação formal</w:t>
      </w:r>
      <w:r w:rsidR="00C41935">
        <w:rPr>
          <w:rFonts w:ascii="Arial Narrow" w:hAnsi="Arial Narrow"/>
          <w:sz w:val="24"/>
          <w:szCs w:val="24"/>
          <w:lang w:val="pt-BR"/>
        </w:rPr>
        <w:t>,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ou não</w:t>
      </w:r>
      <w:r w:rsidR="00C41935">
        <w:rPr>
          <w:rFonts w:ascii="Arial Narrow" w:hAnsi="Arial Narrow"/>
          <w:sz w:val="24"/>
          <w:szCs w:val="24"/>
          <w:lang w:val="pt-BR"/>
        </w:rPr>
        <w:t>,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da</w:t>
      </w:r>
      <w:r w:rsidR="00B17D73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, deve estar apto </w:t>
      </w:r>
      <w:r w:rsidR="003E230F" w:rsidRPr="00530399">
        <w:rPr>
          <w:rFonts w:ascii="Arial Narrow" w:hAnsi="Arial Narrow"/>
          <w:sz w:val="24"/>
          <w:szCs w:val="24"/>
          <w:lang w:val="pt-BR"/>
        </w:rPr>
        <w:t>para dar explicação e se justificar sobre decisões e aprovações tomadas, individual ou coletivamente, considerando as responsabilidades inerentes ao cargo que ocupa.</w:t>
      </w:r>
    </w:p>
    <w:p w:rsidR="003E230F" w:rsidRPr="00530399" w:rsidRDefault="003E230F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2</w:t>
      </w:r>
    </w:p>
    <w:p w:rsidR="003E230F" w:rsidRPr="00530399" w:rsidRDefault="003E230F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Uma companhia aberta tem uma subsidiária </w:t>
      </w:r>
      <w:r w:rsidRPr="00530399">
        <w:rPr>
          <w:rFonts w:ascii="Arial Narrow" w:hAnsi="Arial Narrow"/>
          <w:sz w:val="24"/>
          <w:szCs w:val="24"/>
          <w:u w:val="single"/>
          <w:lang w:val="pt-BR"/>
        </w:rPr>
        <w:t>relevante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, que é uma empresa Ltda., de médio porte. </w:t>
      </w:r>
      <w:r w:rsidR="00467FAF" w:rsidRPr="00530399">
        <w:rPr>
          <w:rFonts w:ascii="Arial Narrow" w:hAnsi="Arial Narrow"/>
          <w:sz w:val="24"/>
          <w:szCs w:val="24"/>
          <w:lang w:val="pt-BR"/>
        </w:rPr>
        <w:t>O</w:t>
      </w:r>
      <w:r w:rsidR="00AB3C4D" w:rsidRPr="00530399">
        <w:rPr>
          <w:rFonts w:ascii="Arial Narrow" w:hAnsi="Arial Narrow"/>
          <w:sz w:val="24"/>
          <w:szCs w:val="24"/>
          <w:lang w:val="pt-BR"/>
        </w:rPr>
        <w:t xml:space="preserve"> contador dessa subsidiária envia periodicamente as informações contábeis dela para fins</w:t>
      </w:r>
      <w:r w:rsidR="00945CB5" w:rsidRPr="00530399">
        <w:rPr>
          <w:rFonts w:ascii="Arial Narrow" w:hAnsi="Arial Narrow"/>
          <w:sz w:val="24"/>
          <w:szCs w:val="24"/>
          <w:lang w:val="pt-BR"/>
        </w:rPr>
        <w:t xml:space="preserve"> de consolidação na controladora, além de ser </w:t>
      </w:r>
      <w:r w:rsidR="00467FAF" w:rsidRPr="00530399">
        <w:rPr>
          <w:rFonts w:ascii="Arial Narrow" w:hAnsi="Arial Narrow"/>
          <w:sz w:val="24"/>
          <w:szCs w:val="24"/>
          <w:lang w:val="pt-BR"/>
        </w:rPr>
        <w:t>o responsável técnico</w:t>
      </w:r>
      <w:r w:rsidR="00945CB5" w:rsidRPr="00530399">
        <w:rPr>
          <w:rFonts w:ascii="Arial Narrow" w:hAnsi="Arial Narrow"/>
          <w:sz w:val="24"/>
          <w:szCs w:val="24"/>
          <w:lang w:val="pt-BR"/>
        </w:rPr>
        <w:t xml:space="preserve"> das demonstrações contábeis dessa subsidiária ao final do exercício. </w:t>
      </w:r>
      <w:r w:rsidR="00467FAF" w:rsidRPr="00530399">
        <w:rPr>
          <w:rFonts w:ascii="Arial Narrow" w:hAnsi="Arial Narrow"/>
          <w:sz w:val="24"/>
          <w:szCs w:val="24"/>
          <w:lang w:val="pt-BR"/>
        </w:rPr>
        <w:t xml:space="preserve">O </w:t>
      </w:r>
      <w:r w:rsidR="00945CB5" w:rsidRPr="00530399">
        <w:rPr>
          <w:rFonts w:ascii="Arial Narrow" w:hAnsi="Arial Narrow"/>
          <w:sz w:val="24"/>
          <w:szCs w:val="24"/>
          <w:lang w:val="pt-BR"/>
        </w:rPr>
        <w:t>contador dessa subsidiária está sujeit</w:t>
      </w:r>
      <w:r w:rsidR="00467FAF" w:rsidRPr="00530399">
        <w:rPr>
          <w:rFonts w:ascii="Arial Narrow" w:hAnsi="Arial Narrow"/>
          <w:sz w:val="24"/>
          <w:szCs w:val="24"/>
          <w:lang w:val="pt-BR"/>
        </w:rPr>
        <w:t xml:space="preserve">o </w:t>
      </w:r>
      <w:r w:rsidR="00945CB5" w:rsidRPr="00530399">
        <w:rPr>
          <w:rFonts w:ascii="Arial Narrow" w:hAnsi="Arial Narrow"/>
          <w:sz w:val="24"/>
          <w:szCs w:val="24"/>
          <w:lang w:val="pt-BR"/>
        </w:rPr>
        <w:t xml:space="preserve">ao </w:t>
      </w:r>
      <w:r w:rsidRPr="00530399">
        <w:rPr>
          <w:rFonts w:ascii="Arial Narrow" w:hAnsi="Arial Narrow"/>
          <w:sz w:val="24"/>
          <w:szCs w:val="24"/>
          <w:lang w:val="pt-BR"/>
        </w:rPr>
        <w:t>cumpri</w:t>
      </w:r>
      <w:r w:rsidR="00945CB5" w:rsidRPr="00530399">
        <w:rPr>
          <w:rFonts w:ascii="Arial Narrow" w:hAnsi="Arial Narrow"/>
          <w:sz w:val="24"/>
          <w:szCs w:val="24"/>
          <w:lang w:val="pt-BR"/>
        </w:rPr>
        <w:t>mento da pontuação de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educação profissional continuada nos termos da</w:t>
      </w:r>
      <w:r w:rsidR="00B17D73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>?</w:t>
      </w:r>
    </w:p>
    <w:p w:rsidR="003E230F" w:rsidRPr="00530399" w:rsidRDefault="003E230F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3E230F" w:rsidRPr="00530399" w:rsidRDefault="00945CB5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Sim</w:t>
      </w:r>
      <w:r w:rsidR="003E230F" w:rsidRPr="00530399">
        <w:rPr>
          <w:rFonts w:ascii="Arial Narrow" w:hAnsi="Arial Narrow"/>
          <w:sz w:val="24"/>
          <w:szCs w:val="24"/>
          <w:lang w:val="pt-BR"/>
        </w:rPr>
        <w:t xml:space="preserve">. </w:t>
      </w:r>
      <w:r w:rsidR="00467FAF" w:rsidRPr="00530399">
        <w:rPr>
          <w:rFonts w:ascii="Arial Narrow" w:hAnsi="Arial Narrow"/>
          <w:sz w:val="24"/>
          <w:szCs w:val="24"/>
          <w:lang w:val="pt-BR"/>
        </w:rPr>
        <w:t>Ele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tem </w:t>
      </w:r>
      <w:r w:rsidR="00467FAF" w:rsidRPr="00530399">
        <w:rPr>
          <w:rFonts w:ascii="Arial Narrow" w:hAnsi="Arial Narrow"/>
          <w:sz w:val="24"/>
          <w:szCs w:val="24"/>
          <w:lang w:val="pt-BR"/>
        </w:rPr>
        <w:t xml:space="preserve">que 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cumprir os </w:t>
      </w:r>
      <w:r w:rsidR="003E230F" w:rsidRPr="00530399">
        <w:rPr>
          <w:rFonts w:ascii="Arial Narrow" w:hAnsi="Arial Narrow"/>
          <w:sz w:val="24"/>
          <w:szCs w:val="24"/>
          <w:lang w:val="pt-BR"/>
        </w:rPr>
        <w:t xml:space="preserve">requisitos </w:t>
      </w:r>
      <w:r w:rsidRPr="00530399">
        <w:rPr>
          <w:rFonts w:ascii="Arial Narrow" w:hAnsi="Arial Narrow"/>
          <w:sz w:val="24"/>
          <w:szCs w:val="24"/>
          <w:lang w:val="pt-BR"/>
        </w:rPr>
        <w:t>da</w:t>
      </w:r>
      <w:r w:rsidR="00D16438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>, não porque seja responsável pela elaboração das demonstrações contábeis da subsidiária em si, mas</w:t>
      </w:r>
      <w:r w:rsidR="00D16438">
        <w:rPr>
          <w:rFonts w:ascii="Arial Narrow" w:hAnsi="Arial Narrow"/>
          <w:sz w:val="24"/>
          <w:szCs w:val="24"/>
          <w:lang w:val="pt-BR"/>
        </w:rPr>
        <w:t xml:space="preserve"> devido 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sua participação indireta no processo de elaboração das demonstrações contábeis </w:t>
      </w:r>
      <w:r w:rsidR="003E230F" w:rsidRPr="00530399">
        <w:rPr>
          <w:rFonts w:ascii="Arial Narrow" w:hAnsi="Arial Narrow"/>
          <w:sz w:val="24"/>
          <w:szCs w:val="24"/>
          <w:lang w:val="pt-BR"/>
        </w:rPr>
        <w:t xml:space="preserve">da </w:t>
      </w:r>
      <w:r w:rsidRPr="00530399">
        <w:rPr>
          <w:rFonts w:ascii="Arial Narrow" w:hAnsi="Arial Narrow"/>
          <w:sz w:val="24"/>
          <w:szCs w:val="24"/>
          <w:lang w:val="pt-BR"/>
        </w:rPr>
        <w:t>controladora</w:t>
      </w:r>
      <w:r w:rsidR="003E230F" w:rsidRPr="00530399">
        <w:rPr>
          <w:rFonts w:ascii="Arial Narrow" w:hAnsi="Arial Narrow"/>
          <w:sz w:val="24"/>
          <w:szCs w:val="24"/>
          <w:lang w:val="pt-BR"/>
        </w:rPr>
        <w:t xml:space="preserve">. </w:t>
      </w:r>
      <w:r w:rsidR="00467FAF" w:rsidRPr="00530399">
        <w:rPr>
          <w:rFonts w:ascii="Arial Narrow" w:hAnsi="Arial Narrow"/>
          <w:sz w:val="24"/>
          <w:szCs w:val="24"/>
          <w:lang w:val="pt-BR"/>
        </w:rPr>
        <w:t>Se a subsidiária não fosse relevante</w:t>
      </w:r>
      <w:r w:rsidR="00DD0720">
        <w:rPr>
          <w:rFonts w:ascii="Arial Narrow" w:hAnsi="Arial Narrow"/>
          <w:sz w:val="24"/>
          <w:szCs w:val="24"/>
          <w:lang w:val="pt-BR"/>
        </w:rPr>
        <w:t>,</w:t>
      </w:r>
      <w:r w:rsidR="00467FAF" w:rsidRPr="00530399">
        <w:rPr>
          <w:rFonts w:ascii="Arial Narrow" w:hAnsi="Arial Narrow"/>
          <w:sz w:val="24"/>
          <w:szCs w:val="24"/>
          <w:lang w:val="pt-BR"/>
        </w:rPr>
        <w:t xml:space="preserve"> esse </w:t>
      </w:r>
      <w:r w:rsidR="00467FAF" w:rsidRPr="00530399">
        <w:rPr>
          <w:rFonts w:ascii="Arial Narrow" w:hAnsi="Arial Narrow"/>
          <w:sz w:val="24"/>
          <w:szCs w:val="24"/>
          <w:lang w:val="pt-BR"/>
        </w:rPr>
        <w:lastRenderedPageBreak/>
        <w:t>contador provavelmente estaria dispensado do cumprimento dos requisitos formais da norma, embora a participação voluntária seja encorajada.</w:t>
      </w:r>
    </w:p>
    <w:p w:rsidR="00467FAF" w:rsidRPr="00530399" w:rsidRDefault="00467FAF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3</w:t>
      </w:r>
    </w:p>
    <w:p w:rsidR="00467FAF" w:rsidRPr="00530399" w:rsidRDefault="00467FAF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Em janeiro de 2017, o contador (responsável técnico) de uma companhia aberta constatou que não havia cumprido com a pontuação mínima da</w:t>
      </w:r>
      <w:r w:rsidR="002D48A5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(40 pontos) até 31 de dezembro de 2016. Ele pode as</w:t>
      </w:r>
      <w:r w:rsidR="00690ADD" w:rsidRPr="00530399">
        <w:rPr>
          <w:rFonts w:ascii="Arial Narrow" w:hAnsi="Arial Narrow"/>
          <w:sz w:val="24"/>
          <w:szCs w:val="24"/>
          <w:lang w:val="pt-BR"/>
        </w:rPr>
        <w:t>sinar como  responsável técnico das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demonstrações contábeis da Companhia em 31 de dezembro de 2016?  </w:t>
      </w:r>
    </w:p>
    <w:p w:rsidR="00467FAF" w:rsidRPr="00530399" w:rsidRDefault="00467FAF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467FAF" w:rsidRPr="00530399" w:rsidRDefault="00467FAF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Sim, desde que o seu registro no CRC esteja regular. </w:t>
      </w:r>
      <w:r w:rsidR="00131672" w:rsidRPr="00530399">
        <w:rPr>
          <w:rFonts w:ascii="Arial Narrow" w:hAnsi="Arial Narrow"/>
          <w:sz w:val="24"/>
          <w:szCs w:val="24"/>
          <w:lang w:val="pt-BR"/>
        </w:rPr>
        <w:t>Entretanto, o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não cumprimento</w:t>
      </w:r>
      <w:r w:rsidR="00131672" w:rsidRPr="00530399">
        <w:rPr>
          <w:rFonts w:ascii="Arial Narrow" w:hAnsi="Arial Narrow"/>
          <w:sz w:val="24"/>
          <w:szCs w:val="24"/>
          <w:lang w:val="pt-BR"/>
        </w:rPr>
        <w:t xml:space="preserve"> da</w:t>
      </w:r>
      <w:r w:rsidR="005F4728">
        <w:rPr>
          <w:rFonts w:ascii="Arial Narrow" w:hAnsi="Arial Narrow"/>
          <w:sz w:val="24"/>
          <w:szCs w:val="24"/>
          <w:lang w:val="pt-BR"/>
        </w:rPr>
        <w:t xml:space="preserve"> Norma</w:t>
      </w:r>
      <w:r w:rsidR="00131672" w:rsidRPr="00530399">
        <w:rPr>
          <w:rFonts w:ascii="Arial Narrow" w:hAnsi="Arial Narrow"/>
          <w:sz w:val="24"/>
          <w:szCs w:val="24"/>
          <w:lang w:val="pt-BR"/>
        </w:rPr>
        <w:t xml:space="preserve"> constitui infração ao </w:t>
      </w:r>
      <w:r w:rsidR="00DD0720">
        <w:rPr>
          <w:rFonts w:ascii="Arial Narrow" w:hAnsi="Arial Narrow"/>
          <w:sz w:val="24"/>
          <w:szCs w:val="24"/>
          <w:lang w:val="pt-BR"/>
        </w:rPr>
        <w:t>A</w:t>
      </w:r>
      <w:r w:rsidR="00DD0720" w:rsidRPr="00530399">
        <w:rPr>
          <w:rFonts w:ascii="Arial Narrow" w:hAnsi="Arial Narrow"/>
          <w:sz w:val="24"/>
          <w:szCs w:val="24"/>
          <w:lang w:val="pt-BR"/>
        </w:rPr>
        <w:t>rt</w:t>
      </w:r>
      <w:r w:rsidR="00131672" w:rsidRPr="00530399">
        <w:rPr>
          <w:rFonts w:ascii="Arial Narrow" w:hAnsi="Arial Narrow"/>
          <w:sz w:val="24"/>
          <w:szCs w:val="24"/>
          <w:lang w:val="pt-BR"/>
        </w:rPr>
        <w:t xml:space="preserve">. 2º, </w:t>
      </w:r>
      <w:r w:rsidR="00C41935">
        <w:rPr>
          <w:rFonts w:ascii="Arial Narrow" w:hAnsi="Arial Narrow"/>
          <w:sz w:val="24"/>
          <w:szCs w:val="24"/>
          <w:lang w:val="pt-BR"/>
        </w:rPr>
        <w:t>i</w:t>
      </w:r>
      <w:r w:rsidR="00131672" w:rsidRPr="00530399">
        <w:rPr>
          <w:rFonts w:ascii="Arial Narrow" w:hAnsi="Arial Narrow"/>
          <w:sz w:val="24"/>
          <w:szCs w:val="24"/>
          <w:lang w:val="pt-BR"/>
        </w:rPr>
        <w:t>nciso I</w:t>
      </w:r>
      <w:r w:rsidR="00DD0720">
        <w:rPr>
          <w:rFonts w:ascii="Arial Narrow" w:hAnsi="Arial Narrow"/>
          <w:sz w:val="24"/>
          <w:szCs w:val="24"/>
          <w:lang w:val="pt-BR"/>
        </w:rPr>
        <w:t>,</w:t>
      </w:r>
      <w:r w:rsidR="00131672" w:rsidRPr="00530399">
        <w:rPr>
          <w:rFonts w:ascii="Arial Narrow" w:hAnsi="Arial Narrow"/>
          <w:sz w:val="24"/>
          <w:szCs w:val="24"/>
          <w:lang w:val="pt-BR"/>
        </w:rPr>
        <w:t xml:space="preserve"> e </w:t>
      </w:r>
      <w:r w:rsidR="00DD0720">
        <w:rPr>
          <w:rFonts w:ascii="Arial Narrow" w:hAnsi="Arial Narrow"/>
          <w:sz w:val="24"/>
          <w:szCs w:val="24"/>
          <w:lang w:val="pt-BR"/>
        </w:rPr>
        <w:t>A</w:t>
      </w:r>
      <w:r w:rsidR="00DD0720" w:rsidRPr="00530399">
        <w:rPr>
          <w:rFonts w:ascii="Arial Narrow" w:hAnsi="Arial Narrow"/>
          <w:sz w:val="24"/>
          <w:szCs w:val="24"/>
          <w:lang w:val="pt-BR"/>
        </w:rPr>
        <w:t>rt</w:t>
      </w:r>
      <w:r w:rsidR="00131672" w:rsidRPr="00530399">
        <w:rPr>
          <w:rFonts w:ascii="Arial Narrow" w:hAnsi="Arial Narrow"/>
          <w:sz w:val="24"/>
          <w:szCs w:val="24"/>
          <w:lang w:val="pt-BR"/>
        </w:rPr>
        <w:t>. 11</w:t>
      </w:r>
      <w:r w:rsidR="00DD0720">
        <w:rPr>
          <w:rFonts w:ascii="Arial Narrow" w:hAnsi="Arial Narrow"/>
          <w:sz w:val="24"/>
          <w:szCs w:val="24"/>
          <w:lang w:val="pt-BR"/>
        </w:rPr>
        <w:t>,</w:t>
      </w:r>
      <w:r w:rsidR="00131672" w:rsidRPr="00530399">
        <w:rPr>
          <w:rFonts w:ascii="Arial Narrow" w:hAnsi="Arial Narrow"/>
          <w:sz w:val="24"/>
          <w:szCs w:val="24"/>
          <w:lang w:val="pt-BR"/>
        </w:rPr>
        <w:t xml:space="preserve"> </w:t>
      </w:r>
      <w:r w:rsidR="00C41935">
        <w:rPr>
          <w:rFonts w:ascii="Arial Narrow" w:hAnsi="Arial Narrow"/>
          <w:sz w:val="24"/>
          <w:szCs w:val="24"/>
          <w:lang w:val="pt-BR"/>
        </w:rPr>
        <w:t>i</w:t>
      </w:r>
      <w:r w:rsidR="00DD0720" w:rsidRPr="00530399">
        <w:rPr>
          <w:rFonts w:ascii="Arial Narrow" w:hAnsi="Arial Narrow"/>
          <w:sz w:val="24"/>
          <w:szCs w:val="24"/>
          <w:lang w:val="pt-BR"/>
        </w:rPr>
        <w:t xml:space="preserve">nciso </w:t>
      </w:r>
      <w:r w:rsidR="00131672" w:rsidRPr="00530399">
        <w:rPr>
          <w:rFonts w:ascii="Arial Narrow" w:hAnsi="Arial Narrow"/>
          <w:sz w:val="24"/>
          <w:szCs w:val="24"/>
          <w:lang w:val="pt-BR"/>
        </w:rPr>
        <w:t>IV do Código de Ética Profissional</w:t>
      </w:r>
      <w:r w:rsidR="0098493E" w:rsidRPr="00530399">
        <w:rPr>
          <w:rFonts w:ascii="Arial Narrow" w:hAnsi="Arial Narrow"/>
          <w:sz w:val="24"/>
          <w:szCs w:val="24"/>
          <w:lang w:val="pt-BR"/>
        </w:rPr>
        <w:t xml:space="preserve"> do Contador </w:t>
      </w:r>
      <w:r w:rsidR="005F4728">
        <w:rPr>
          <w:rFonts w:ascii="Arial Narrow" w:hAnsi="Arial Narrow"/>
          <w:sz w:val="24"/>
          <w:szCs w:val="24"/>
          <w:lang w:val="pt-BR"/>
        </w:rPr>
        <w:t>(</w:t>
      </w:r>
      <w:r w:rsidR="0098493E" w:rsidRPr="00530399">
        <w:rPr>
          <w:rFonts w:ascii="Arial Narrow" w:hAnsi="Arial Narrow"/>
          <w:sz w:val="24"/>
          <w:szCs w:val="24"/>
          <w:lang w:val="pt-BR"/>
        </w:rPr>
        <w:t>CEPC</w:t>
      </w:r>
      <w:r w:rsidR="005F4728">
        <w:rPr>
          <w:rFonts w:ascii="Arial Narrow" w:hAnsi="Arial Narrow"/>
          <w:sz w:val="24"/>
          <w:szCs w:val="24"/>
          <w:lang w:val="pt-BR"/>
        </w:rPr>
        <w:t>)</w:t>
      </w:r>
      <w:r w:rsidR="00131672" w:rsidRPr="00530399">
        <w:rPr>
          <w:rFonts w:ascii="Arial Narrow" w:hAnsi="Arial Narrow"/>
          <w:sz w:val="24"/>
          <w:szCs w:val="24"/>
          <w:lang w:val="pt-BR"/>
        </w:rPr>
        <w:t>.</w:t>
      </w:r>
      <w:r w:rsidR="0098493E" w:rsidRPr="00530399">
        <w:rPr>
          <w:rFonts w:ascii="Arial Narrow" w:hAnsi="Arial Narrow"/>
          <w:sz w:val="24"/>
          <w:szCs w:val="24"/>
          <w:lang w:val="pt-BR"/>
        </w:rPr>
        <w:t xml:space="preserve"> As penalidades podem ser, segundo a gravidade, advertência reservada, censura reservada ou censura pública.</w:t>
      </w:r>
    </w:p>
    <w:p w:rsidR="001C20EE" w:rsidRPr="00530399" w:rsidRDefault="001C20EE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 xml:space="preserve">Questão </w:t>
      </w:r>
      <w:r w:rsidR="00D83F78" w:rsidRPr="00530399">
        <w:rPr>
          <w:rFonts w:ascii="Arial Narrow" w:hAnsi="Arial Narrow"/>
          <w:b/>
          <w:sz w:val="24"/>
          <w:szCs w:val="24"/>
          <w:lang w:val="pt-BR"/>
        </w:rPr>
        <w:t>4</w:t>
      </w:r>
    </w:p>
    <w:p w:rsidR="006511DE" w:rsidRPr="00530399" w:rsidRDefault="006511DE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Em relação aos responsáveis técnicos pelas demonstrações contábeis, ou que exerçam funções de gerência/chefia no processo de elaboração das demonstrações contábeis das empresas previstas no item 4 (f) da</w:t>
      </w:r>
      <w:r w:rsidR="006F5C8B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>, de quem é a responsabilidade de identificar os profissionais da entidade sujeitos ao cumprimento da</w:t>
      </w:r>
      <w:r w:rsidR="006F5C8B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>?</w:t>
      </w:r>
    </w:p>
    <w:p w:rsidR="001C20EE" w:rsidRPr="00530399" w:rsidRDefault="001C20EE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203C98" w:rsidRPr="00530399" w:rsidRDefault="006511DE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A responsabilidade primária é do profissional contador. Na prática, espera</w:t>
      </w:r>
      <w:r w:rsidR="00C41935">
        <w:rPr>
          <w:rFonts w:ascii="Arial Narrow" w:hAnsi="Arial Narrow"/>
          <w:sz w:val="24"/>
          <w:szCs w:val="24"/>
          <w:lang w:val="pt-BR"/>
        </w:rPr>
        <w:t>-se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que os profissionais responsáveis técnicos, em conjunto com a administração da empresa, façam um inventário daqueles profissionais que se enquadram na</w:t>
      </w:r>
      <w:r w:rsidR="006F5C8B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>. Esse inventário permite que as entidades elaborem, em conjunto com esses profissionais, um planejamento para o cumprimento da</w:t>
      </w:r>
      <w:r w:rsidR="006F5C8B">
        <w:rPr>
          <w:rFonts w:ascii="Arial Narrow" w:hAnsi="Arial Narrow"/>
          <w:sz w:val="24"/>
          <w:szCs w:val="24"/>
          <w:lang w:val="pt-BR"/>
        </w:rPr>
        <w:t xml:space="preserve"> Norma</w:t>
      </w:r>
      <w:r w:rsidR="00203C98" w:rsidRPr="00530399">
        <w:rPr>
          <w:rFonts w:ascii="Arial Narrow" w:hAnsi="Arial Narrow"/>
          <w:sz w:val="24"/>
          <w:szCs w:val="24"/>
          <w:lang w:val="pt-BR"/>
        </w:rPr>
        <w:t>.</w:t>
      </w:r>
    </w:p>
    <w:p w:rsidR="00203C98" w:rsidRPr="00530399" w:rsidRDefault="00203C98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 xml:space="preserve">Questão </w:t>
      </w:r>
      <w:r w:rsidR="00D83F78" w:rsidRPr="00530399">
        <w:rPr>
          <w:rFonts w:ascii="Arial Narrow" w:hAnsi="Arial Narrow"/>
          <w:b/>
          <w:sz w:val="24"/>
          <w:szCs w:val="24"/>
          <w:lang w:val="pt-BR"/>
        </w:rPr>
        <w:t>5</w:t>
      </w:r>
    </w:p>
    <w:p w:rsidR="00203C98" w:rsidRPr="00530399" w:rsidRDefault="00DE25E9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Em uma determinada entidade, o</w:t>
      </w:r>
      <w:r w:rsidR="00203C98" w:rsidRPr="00530399">
        <w:rPr>
          <w:rFonts w:ascii="Arial Narrow" w:hAnsi="Arial Narrow"/>
          <w:sz w:val="24"/>
          <w:szCs w:val="24"/>
          <w:lang w:val="pt-BR"/>
        </w:rPr>
        <w:t>s profissionais sujeitos ao cumprimento da</w:t>
      </w:r>
      <w:r w:rsidR="0046670A">
        <w:rPr>
          <w:rFonts w:ascii="Arial Narrow" w:hAnsi="Arial Narrow"/>
          <w:sz w:val="24"/>
          <w:szCs w:val="24"/>
          <w:lang w:val="pt-BR"/>
        </w:rPr>
        <w:t xml:space="preserve"> Norma</w:t>
      </w:r>
      <w:r w:rsidR="00203C98" w:rsidRPr="00530399">
        <w:rPr>
          <w:rFonts w:ascii="Arial Narrow" w:hAnsi="Arial Narrow"/>
          <w:sz w:val="24"/>
          <w:szCs w:val="24"/>
          <w:lang w:val="pt-BR"/>
        </w:rPr>
        <w:t xml:space="preserve"> foram identificados há algum tempo</w:t>
      </w:r>
      <w:r w:rsidRPr="00530399">
        <w:rPr>
          <w:rFonts w:ascii="Arial Narrow" w:hAnsi="Arial Narrow"/>
          <w:sz w:val="24"/>
          <w:szCs w:val="24"/>
          <w:lang w:val="pt-BR"/>
        </w:rPr>
        <w:t>,</w:t>
      </w:r>
      <w:r w:rsidR="00203C98" w:rsidRPr="00530399">
        <w:rPr>
          <w:rFonts w:ascii="Arial Narrow" w:hAnsi="Arial Narrow"/>
          <w:sz w:val="24"/>
          <w:szCs w:val="24"/>
          <w:lang w:val="pt-BR"/>
        </w:rPr>
        <w:t xml:space="preserve"> e um plano de educação profissional continuada foi desenvolvido para que eles pudessem cumprir com a pontuação mínima exigida.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Entretanto, no final do exercício, o responsável técnico pela elaboração das demonstrações contábeis se desligou da entidade e um novo profissional, que não havia sido identificado antes, passou a ser o responsável técnico.</w:t>
      </w:r>
      <w:r w:rsidR="00690ADD" w:rsidRPr="00530399">
        <w:rPr>
          <w:rFonts w:ascii="Arial Narrow" w:hAnsi="Arial Narrow"/>
          <w:sz w:val="24"/>
          <w:szCs w:val="24"/>
          <w:lang w:val="pt-BR"/>
        </w:rPr>
        <w:t xml:space="preserve"> Tendo ele assumido essa responsabilidade somente no final do ano, ele está sujeito ao cumprimento da pontuação de educação profissional continuada nos termos da</w:t>
      </w:r>
      <w:r w:rsidR="0046670A">
        <w:rPr>
          <w:rFonts w:ascii="Arial Narrow" w:hAnsi="Arial Narrow"/>
          <w:sz w:val="24"/>
          <w:szCs w:val="24"/>
          <w:lang w:val="pt-BR"/>
        </w:rPr>
        <w:t xml:space="preserve"> Norma</w:t>
      </w:r>
      <w:r w:rsidR="00690ADD" w:rsidRPr="00530399">
        <w:rPr>
          <w:rFonts w:ascii="Arial Narrow" w:hAnsi="Arial Narrow"/>
          <w:sz w:val="24"/>
          <w:szCs w:val="24"/>
          <w:lang w:val="pt-BR"/>
        </w:rPr>
        <w:t>?</w:t>
      </w:r>
    </w:p>
    <w:p w:rsidR="00203C98" w:rsidRPr="00530399" w:rsidRDefault="00203C98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203C98" w:rsidRPr="00530399" w:rsidRDefault="00690ADD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Não. Ele estará obrigado a cumprir a programação somente a partir do ano seguinte, nos termos do item 12 da</w:t>
      </w:r>
      <w:r w:rsidR="0046670A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>.</w:t>
      </w:r>
    </w:p>
    <w:p w:rsidR="007A1262" w:rsidRPr="00530399" w:rsidRDefault="007A1262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lastRenderedPageBreak/>
        <w:t xml:space="preserve">Questão </w:t>
      </w:r>
      <w:r w:rsidR="00A757E2" w:rsidRPr="00530399">
        <w:rPr>
          <w:rFonts w:ascii="Arial Narrow" w:hAnsi="Arial Narrow"/>
          <w:b/>
          <w:sz w:val="24"/>
          <w:szCs w:val="24"/>
          <w:lang w:val="pt-BR"/>
        </w:rPr>
        <w:t>6</w:t>
      </w:r>
    </w:p>
    <w:p w:rsidR="007A1262" w:rsidRPr="00530399" w:rsidRDefault="007A1262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Em relação ao item 4 (f) da</w:t>
      </w:r>
      <w:r w:rsidR="0046670A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>, todos os sócios de uma firma de contabilidade estão sujeitos ao cumprimento da pontuação de educação profissional continuada?</w:t>
      </w:r>
    </w:p>
    <w:p w:rsidR="007A1262" w:rsidRPr="00530399" w:rsidRDefault="007A1262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 Resposta</w:t>
      </w:r>
    </w:p>
    <w:p w:rsidR="007A1262" w:rsidRPr="00530399" w:rsidRDefault="007A1262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Não. Somente aqueles que assinam como responsável técnico ou que exerçam funções de gerência/chefia no processo de elaboração das demonstrações contábeis de uma entidade que atende </w:t>
      </w:r>
      <w:r w:rsidR="00C41935">
        <w:rPr>
          <w:rFonts w:ascii="Arial Narrow" w:hAnsi="Arial Narrow"/>
          <w:sz w:val="24"/>
          <w:szCs w:val="24"/>
          <w:lang w:val="pt-BR"/>
        </w:rPr>
        <w:t>a</w:t>
      </w:r>
      <w:r w:rsidRPr="00530399">
        <w:rPr>
          <w:rFonts w:ascii="Arial Narrow" w:hAnsi="Arial Narrow"/>
          <w:sz w:val="24"/>
          <w:szCs w:val="24"/>
          <w:lang w:val="pt-BR"/>
        </w:rPr>
        <w:t>os requisitos do item 4 (f) da</w:t>
      </w:r>
      <w:r w:rsidR="0046670A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>.</w:t>
      </w:r>
      <w:r w:rsidR="00865669" w:rsidRPr="00530399">
        <w:rPr>
          <w:rFonts w:ascii="Arial Narrow" w:hAnsi="Arial Narrow"/>
          <w:sz w:val="24"/>
          <w:szCs w:val="24"/>
          <w:lang w:val="pt-BR"/>
        </w:rPr>
        <w:t xml:space="preserve"> Vide questão 2 sobre participação indireta no processo de elaboração de demonstrações contábeis. </w:t>
      </w:r>
    </w:p>
    <w:p w:rsidR="00203C98" w:rsidRPr="00530399" w:rsidRDefault="00203C98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7</w:t>
      </w:r>
    </w:p>
    <w:p w:rsidR="00690ADD" w:rsidRPr="00530399" w:rsidRDefault="00690ADD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As demonstrações contábeis de uma entidade que atende </w:t>
      </w:r>
      <w:r w:rsidR="00C41935">
        <w:rPr>
          <w:rFonts w:ascii="Arial Narrow" w:hAnsi="Arial Narrow"/>
          <w:sz w:val="24"/>
          <w:szCs w:val="24"/>
          <w:lang w:val="pt-BR"/>
        </w:rPr>
        <w:t>a</w:t>
      </w:r>
      <w:r w:rsidRPr="00530399">
        <w:rPr>
          <w:rFonts w:ascii="Arial Narrow" w:hAnsi="Arial Narrow"/>
          <w:sz w:val="24"/>
          <w:szCs w:val="24"/>
          <w:lang w:val="pt-BR"/>
        </w:rPr>
        <w:t>os requisitos do item 4 (f) da</w:t>
      </w:r>
      <w:r w:rsidR="00DC71AC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são elaboradas por um escritório de contabilidade (i.e. atividade terceirizada). O sócio responsável da firma de contabilidade que assina como o re</w:t>
      </w:r>
      <w:r w:rsidR="00674E79" w:rsidRPr="00530399">
        <w:rPr>
          <w:rFonts w:ascii="Arial Narrow" w:hAnsi="Arial Narrow"/>
          <w:sz w:val="24"/>
          <w:szCs w:val="24"/>
          <w:lang w:val="pt-BR"/>
        </w:rPr>
        <w:t xml:space="preserve">sponsável técnico, </w:t>
      </w:r>
      <w:r w:rsidRPr="00530399">
        <w:rPr>
          <w:rFonts w:ascii="Arial Narrow" w:hAnsi="Arial Narrow"/>
          <w:sz w:val="24"/>
          <w:szCs w:val="24"/>
          <w:lang w:val="pt-BR"/>
        </w:rPr>
        <w:t>está sujeito ao cumprimento da pontuação de educação profissional continuada nos termos da</w:t>
      </w:r>
      <w:r w:rsidR="00DC71AC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>?</w:t>
      </w:r>
    </w:p>
    <w:p w:rsidR="00203C98" w:rsidRPr="00530399" w:rsidRDefault="00690ADD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 </w:t>
      </w:r>
      <w:r w:rsidR="00203C98"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203C98" w:rsidRPr="00530399" w:rsidRDefault="00674E79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Sim. Não somente ele, mas todos aqueles que exerçam funções de gerência/chefia no processo de elaboração das demonstrações contábeis da entidade. Por exemplo, não é incomum em um escritório de contabilidade ter um gerente/analista responsável pelo cliente. Nesse caso, esse gerente/analista provavelmente também atenda </w:t>
      </w:r>
      <w:r w:rsidR="00C41935">
        <w:rPr>
          <w:rFonts w:ascii="Arial Narrow" w:hAnsi="Arial Narrow"/>
          <w:sz w:val="24"/>
          <w:szCs w:val="24"/>
          <w:lang w:val="pt-BR"/>
        </w:rPr>
        <w:t>à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definição da</w:t>
      </w:r>
      <w:r w:rsidR="00CB473A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e, portanto, tem que cumprir com a pontuação mínima. </w:t>
      </w:r>
    </w:p>
    <w:p w:rsidR="00203C98" w:rsidRPr="00530399" w:rsidRDefault="00203C98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8</w:t>
      </w:r>
    </w:p>
    <w:p w:rsidR="00203C98" w:rsidRPr="00530399" w:rsidRDefault="00203C98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E</w:t>
      </w:r>
      <w:r w:rsidR="002E16C2" w:rsidRPr="00530399">
        <w:rPr>
          <w:rFonts w:ascii="Arial Narrow" w:hAnsi="Arial Narrow"/>
          <w:sz w:val="24"/>
          <w:szCs w:val="24"/>
          <w:lang w:val="pt-BR"/>
        </w:rPr>
        <w:t xml:space="preserve">u participei de um treinamento de uma capacitadora, mas fui informado que ela não solicitou a homologação do treinamento </w:t>
      </w:r>
      <w:r w:rsidR="00C41935">
        <w:rPr>
          <w:rFonts w:ascii="Arial Narrow" w:hAnsi="Arial Narrow"/>
          <w:sz w:val="24"/>
          <w:szCs w:val="24"/>
          <w:lang w:val="pt-BR"/>
        </w:rPr>
        <w:t>no</w:t>
      </w:r>
      <w:r w:rsidR="002E16C2" w:rsidRPr="00530399">
        <w:rPr>
          <w:rFonts w:ascii="Arial Narrow" w:hAnsi="Arial Narrow"/>
          <w:sz w:val="24"/>
          <w:szCs w:val="24"/>
          <w:lang w:val="pt-BR"/>
        </w:rPr>
        <w:t xml:space="preserve"> CRC. Eu posso obter os pontos solicitando que essa capacitadora peça a homologação?</w:t>
      </w:r>
    </w:p>
    <w:p w:rsidR="00B46FF6" w:rsidRPr="00530399" w:rsidRDefault="00B46FF6" w:rsidP="00484AAD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203C98" w:rsidRPr="00530399" w:rsidRDefault="00203C98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203C98" w:rsidRPr="00530399" w:rsidRDefault="002E16C2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Não. A homologação do treinamento tem que ser solicitada com antecedência à sua realização. </w:t>
      </w:r>
      <w:r w:rsidR="00EC01DE" w:rsidRPr="00530399">
        <w:rPr>
          <w:rFonts w:ascii="Arial Narrow" w:hAnsi="Arial Narrow"/>
          <w:sz w:val="24"/>
          <w:szCs w:val="24"/>
          <w:lang w:val="pt-BR"/>
        </w:rPr>
        <w:t>A conclusão do processo de homologação pode até ocorrer posterior</w:t>
      </w:r>
      <w:r w:rsidR="00BF45E2" w:rsidRPr="00530399">
        <w:rPr>
          <w:rFonts w:ascii="Arial Narrow" w:hAnsi="Arial Narrow"/>
          <w:sz w:val="24"/>
          <w:szCs w:val="24"/>
          <w:lang w:val="pt-BR"/>
        </w:rPr>
        <w:t>mente</w:t>
      </w:r>
      <w:r w:rsidR="00EC01DE" w:rsidRPr="00530399">
        <w:rPr>
          <w:rFonts w:ascii="Arial Narrow" w:hAnsi="Arial Narrow"/>
          <w:sz w:val="24"/>
          <w:szCs w:val="24"/>
          <w:lang w:val="pt-BR"/>
        </w:rPr>
        <w:t xml:space="preserve"> </w:t>
      </w:r>
      <w:r w:rsidR="00BF45E2" w:rsidRPr="00530399">
        <w:rPr>
          <w:rFonts w:ascii="Arial Narrow" w:hAnsi="Arial Narrow"/>
          <w:sz w:val="24"/>
          <w:szCs w:val="24"/>
          <w:lang w:val="pt-BR"/>
        </w:rPr>
        <w:t>à</w:t>
      </w:r>
      <w:r w:rsidR="00EC01DE" w:rsidRPr="00530399">
        <w:rPr>
          <w:rFonts w:ascii="Arial Narrow" w:hAnsi="Arial Narrow"/>
          <w:sz w:val="24"/>
          <w:szCs w:val="24"/>
          <w:lang w:val="pt-BR"/>
        </w:rPr>
        <w:t xml:space="preserve"> realização do treinamento</w:t>
      </w:r>
      <w:r w:rsidR="00BF45E2" w:rsidRPr="00530399">
        <w:rPr>
          <w:rFonts w:ascii="Arial Narrow" w:hAnsi="Arial Narrow"/>
          <w:sz w:val="24"/>
          <w:szCs w:val="24"/>
          <w:lang w:val="pt-BR"/>
        </w:rPr>
        <w:t xml:space="preserve"> e,</w:t>
      </w:r>
      <w:r w:rsidR="00EC01DE" w:rsidRPr="00530399">
        <w:rPr>
          <w:rFonts w:ascii="Arial Narrow" w:hAnsi="Arial Narrow"/>
          <w:sz w:val="24"/>
          <w:szCs w:val="24"/>
          <w:lang w:val="pt-BR"/>
        </w:rPr>
        <w:t xml:space="preserve"> </w:t>
      </w:r>
      <w:r w:rsidR="00BF45E2" w:rsidRPr="00530399">
        <w:rPr>
          <w:rFonts w:ascii="Arial Narrow" w:hAnsi="Arial Narrow"/>
          <w:sz w:val="24"/>
          <w:szCs w:val="24"/>
          <w:lang w:val="pt-BR"/>
        </w:rPr>
        <w:t>n</w:t>
      </w:r>
      <w:r w:rsidR="00EC01DE" w:rsidRPr="00530399">
        <w:rPr>
          <w:rFonts w:ascii="Arial Narrow" w:hAnsi="Arial Narrow"/>
          <w:sz w:val="24"/>
          <w:szCs w:val="24"/>
          <w:lang w:val="pt-BR"/>
        </w:rPr>
        <w:t>esse caso</w:t>
      </w:r>
      <w:r w:rsidR="00BF45E2" w:rsidRPr="00530399">
        <w:rPr>
          <w:rFonts w:ascii="Arial Narrow" w:hAnsi="Arial Narrow"/>
          <w:sz w:val="24"/>
          <w:szCs w:val="24"/>
          <w:lang w:val="pt-BR"/>
        </w:rPr>
        <w:t>,</w:t>
      </w:r>
      <w:r w:rsidR="00EC01DE" w:rsidRPr="00530399">
        <w:rPr>
          <w:rFonts w:ascii="Arial Narrow" w:hAnsi="Arial Narrow"/>
          <w:sz w:val="24"/>
          <w:szCs w:val="24"/>
          <w:lang w:val="pt-BR"/>
        </w:rPr>
        <w:t xml:space="preserve"> a capacitadora tem que informar que, embora tenha solicitado a homologação do treinamento </w:t>
      </w:r>
      <w:r w:rsidR="00C41935">
        <w:rPr>
          <w:rFonts w:ascii="Arial Narrow" w:hAnsi="Arial Narrow"/>
          <w:sz w:val="24"/>
          <w:szCs w:val="24"/>
          <w:lang w:val="pt-BR"/>
        </w:rPr>
        <w:t>no</w:t>
      </w:r>
      <w:r w:rsidR="00EC01DE" w:rsidRPr="00530399">
        <w:rPr>
          <w:rFonts w:ascii="Arial Narrow" w:hAnsi="Arial Narrow"/>
          <w:sz w:val="24"/>
          <w:szCs w:val="24"/>
          <w:lang w:val="pt-BR"/>
        </w:rPr>
        <w:t xml:space="preserve"> CRC</w:t>
      </w:r>
      <w:r w:rsidR="00C41935">
        <w:rPr>
          <w:rFonts w:ascii="Arial Narrow" w:hAnsi="Arial Narrow"/>
          <w:sz w:val="24"/>
          <w:szCs w:val="24"/>
          <w:lang w:val="pt-BR"/>
        </w:rPr>
        <w:t>,</w:t>
      </w:r>
      <w:r w:rsidR="00EC01DE" w:rsidRPr="00530399">
        <w:rPr>
          <w:rFonts w:ascii="Arial Narrow" w:hAnsi="Arial Narrow"/>
          <w:sz w:val="24"/>
          <w:szCs w:val="24"/>
          <w:lang w:val="pt-BR"/>
        </w:rPr>
        <w:t xml:space="preserve"> tempestivamente, o processo ainda não foi concluído. Isso é importante</w:t>
      </w:r>
      <w:r w:rsidR="00C41935">
        <w:rPr>
          <w:rFonts w:ascii="Arial Narrow" w:hAnsi="Arial Narrow"/>
          <w:sz w:val="24"/>
          <w:szCs w:val="24"/>
          <w:lang w:val="pt-BR"/>
        </w:rPr>
        <w:t>,</w:t>
      </w:r>
      <w:r w:rsidR="00EC01DE" w:rsidRPr="00530399">
        <w:rPr>
          <w:rFonts w:ascii="Arial Narrow" w:hAnsi="Arial Narrow"/>
          <w:sz w:val="24"/>
          <w:szCs w:val="24"/>
          <w:lang w:val="pt-BR"/>
        </w:rPr>
        <w:t xml:space="preserve"> pois o treinamento pode não ser homologado ou pode ser homologado com uma carga horária diferente da inicialmente divulgada pela capacitadora. Assim, nesse tipo de situação</w:t>
      </w:r>
      <w:r w:rsidR="00C41935">
        <w:rPr>
          <w:rFonts w:ascii="Arial Narrow" w:hAnsi="Arial Narrow"/>
          <w:sz w:val="24"/>
          <w:szCs w:val="24"/>
          <w:lang w:val="pt-BR"/>
        </w:rPr>
        <w:t>,</w:t>
      </w:r>
      <w:r w:rsidR="00EC01DE" w:rsidRPr="00530399">
        <w:rPr>
          <w:rFonts w:ascii="Arial Narrow" w:hAnsi="Arial Narrow"/>
          <w:sz w:val="24"/>
          <w:szCs w:val="24"/>
          <w:lang w:val="pt-BR"/>
        </w:rPr>
        <w:t xml:space="preserve"> o profissional tem que estar ciente de que</w:t>
      </w:r>
      <w:r w:rsidR="00CB473A">
        <w:rPr>
          <w:rFonts w:ascii="Arial Narrow" w:hAnsi="Arial Narrow"/>
          <w:sz w:val="24"/>
          <w:szCs w:val="24"/>
          <w:lang w:val="pt-BR"/>
        </w:rPr>
        <w:t xml:space="preserve"> existe</w:t>
      </w:r>
      <w:r w:rsidR="00EC01DE" w:rsidRPr="00530399">
        <w:rPr>
          <w:rFonts w:ascii="Arial Narrow" w:hAnsi="Arial Narrow"/>
          <w:sz w:val="24"/>
          <w:szCs w:val="24"/>
          <w:lang w:val="pt-BR"/>
        </w:rPr>
        <w:t xml:space="preserve"> o risco </w:t>
      </w:r>
      <w:r w:rsidR="00EC01DE" w:rsidRPr="00530399">
        <w:rPr>
          <w:rFonts w:ascii="Arial Narrow" w:hAnsi="Arial Narrow"/>
          <w:sz w:val="24"/>
          <w:szCs w:val="24"/>
          <w:lang w:val="pt-BR"/>
        </w:rPr>
        <w:lastRenderedPageBreak/>
        <w:t xml:space="preserve">de que ele não pontue ou pontue menos do que esperava pontuar. </w:t>
      </w:r>
      <w:r w:rsidRPr="00530399">
        <w:rPr>
          <w:rFonts w:ascii="Arial Narrow" w:hAnsi="Arial Narrow"/>
          <w:sz w:val="24"/>
          <w:szCs w:val="24"/>
          <w:lang w:val="pt-BR"/>
        </w:rPr>
        <w:t>(vide questão 9 a</w:t>
      </w:r>
      <w:r w:rsidR="00EC01DE" w:rsidRPr="00530399">
        <w:rPr>
          <w:rFonts w:ascii="Arial Narrow" w:hAnsi="Arial Narrow"/>
          <w:sz w:val="24"/>
          <w:szCs w:val="24"/>
          <w:lang w:val="pt-BR"/>
        </w:rPr>
        <w:t>baixo para cursos no exterior).</w:t>
      </w:r>
    </w:p>
    <w:p w:rsidR="00674E79" w:rsidRPr="00530399" w:rsidRDefault="00674E79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9</w:t>
      </w:r>
    </w:p>
    <w:p w:rsidR="00674E79" w:rsidRPr="00530399" w:rsidRDefault="0021727A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Participei de treinamentos/eventos no exterior. Posso reivindicar os pontos da minha participação para fins de cumprimento da</w:t>
      </w:r>
      <w:r w:rsidR="002E638A">
        <w:rPr>
          <w:rFonts w:ascii="Arial Narrow" w:hAnsi="Arial Narrow"/>
          <w:sz w:val="24"/>
          <w:szCs w:val="24"/>
          <w:lang w:val="pt-BR"/>
        </w:rPr>
        <w:t xml:space="preserve"> Norma</w:t>
      </w:r>
      <w:r w:rsidR="00BF45E2" w:rsidRPr="00530399">
        <w:rPr>
          <w:rFonts w:ascii="Arial Narrow" w:hAnsi="Arial Narrow"/>
          <w:sz w:val="24"/>
          <w:szCs w:val="24"/>
          <w:lang w:val="pt-BR"/>
        </w:rPr>
        <w:t>?</w:t>
      </w:r>
    </w:p>
    <w:p w:rsidR="005C3BBB" w:rsidRPr="00530399" w:rsidRDefault="005C3BBB" w:rsidP="00484AAD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674E79" w:rsidRPr="00530399" w:rsidRDefault="00674E79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E6079B" w:rsidRPr="00530399" w:rsidRDefault="0021727A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Sim. O item 19 da</w:t>
      </w:r>
      <w:r w:rsidR="002E638A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trata desse assunto. O profissional deve apresentar declaração ou certificado </w:t>
      </w:r>
      <w:r w:rsidR="00E6079B" w:rsidRPr="00530399">
        <w:rPr>
          <w:rFonts w:ascii="Arial Narrow" w:hAnsi="Arial Narrow"/>
          <w:sz w:val="24"/>
          <w:szCs w:val="24"/>
          <w:lang w:val="pt-BR"/>
        </w:rPr>
        <w:t xml:space="preserve">original 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emitido pela entidade realizadora, </w:t>
      </w:r>
      <w:r w:rsidR="00E6079B" w:rsidRPr="00530399">
        <w:rPr>
          <w:rFonts w:ascii="Arial Narrow" w:hAnsi="Arial Narrow"/>
          <w:sz w:val="24"/>
          <w:szCs w:val="24"/>
          <w:lang w:val="pt-BR"/>
        </w:rPr>
        <w:t>com tradução simples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para o idioma português, constando a carga horária, o período de realização e o conteúdo programático. Nesse caso, recomendamos que o profissional submeta essa solicitação tão logo tenha participado do evento, para que ele possa ter a confirmação da homologação</w:t>
      </w:r>
      <w:r w:rsidR="00E6079B" w:rsidRPr="00530399">
        <w:rPr>
          <w:rFonts w:ascii="Arial Narrow" w:hAnsi="Arial Narrow"/>
          <w:sz w:val="24"/>
          <w:szCs w:val="24"/>
          <w:lang w:val="pt-BR"/>
        </w:rPr>
        <w:t xml:space="preserve"> do evento/treinamento e pontos. Ess</w:t>
      </w:r>
      <w:r w:rsidR="00CC290C" w:rsidRPr="00530399">
        <w:rPr>
          <w:rFonts w:ascii="Arial Narrow" w:hAnsi="Arial Narrow"/>
          <w:sz w:val="24"/>
          <w:szCs w:val="24"/>
          <w:lang w:val="pt-BR"/>
        </w:rPr>
        <w:t>a</w:t>
      </w:r>
      <w:r w:rsidR="00E6079B" w:rsidRPr="00530399">
        <w:rPr>
          <w:rFonts w:ascii="Arial Narrow" w:hAnsi="Arial Narrow"/>
          <w:sz w:val="24"/>
          <w:szCs w:val="24"/>
          <w:lang w:val="pt-BR"/>
        </w:rPr>
        <w:t xml:space="preserve"> observação é importante</w:t>
      </w:r>
      <w:r w:rsidR="007D2E70">
        <w:rPr>
          <w:rFonts w:ascii="Arial Narrow" w:hAnsi="Arial Narrow"/>
          <w:sz w:val="24"/>
          <w:szCs w:val="24"/>
          <w:lang w:val="pt-BR"/>
        </w:rPr>
        <w:t>,</w:t>
      </w:r>
      <w:r w:rsidR="00E6079B" w:rsidRPr="00530399">
        <w:rPr>
          <w:rFonts w:ascii="Arial Narrow" w:hAnsi="Arial Narrow"/>
          <w:sz w:val="24"/>
          <w:szCs w:val="24"/>
          <w:lang w:val="pt-BR"/>
        </w:rPr>
        <w:t xml:space="preserve"> pois a aprovação de um evento/treinamento</w:t>
      </w:r>
      <w:r w:rsidR="00C41935">
        <w:rPr>
          <w:rFonts w:ascii="Arial Narrow" w:hAnsi="Arial Narrow"/>
          <w:sz w:val="24"/>
          <w:szCs w:val="24"/>
          <w:lang w:val="pt-BR"/>
        </w:rPr>
        <w:t xml:space="preserve"> e</w:t>
      </w:r>
      <w:r w:rsidR="00E6079B" w:rsidRPr="00530399">
        <w:rPr>
          <w:rFonts w:ascii="Arial Narrow" w:hAnsi="Arial Narrow"/>
          <w:sz w:val="24"/>
          <w:szCs w:val="24"/>
          <w:lang w:val="pt-BR"/>
        </w:rPr>
        <w:t xml:space="preserve"> sua pontuação dependem de análises pela comissão de educação profissional continuada, de tal forma que não deve ser descartada a hipótese d</w:t>
      </w:r>
      <w:r w:rsidR="00C41935">
        <w:rPr>
          <w:rFonts w:ascii="Arial Narrow" w:hAnsi="Arial Narrow"/>
          <w:sz w:val="24"/>
          <w:szCs w:val="24"/>
          <w:lang w:val="pt-BR"/>
        </w:rPr>
        <w:t xml:space="preserve">e </w:t>
      </w:r>
      <w:r w:rsidR="00E6079B" w:rsidRPr="00530399">
        <w:rPr>
          <w:rFonts w:ascii="Arial Narrow" w:hAnsi="Arial Narrow"/>
          <w:sz w:val="24"/>
          <w:szCs w:val="24"/>
          <w:lang w:val="pt-BR"/>
        </w:rPr>
        <w:t>o evento não ser aprovado para</w:t>
      </w:r>
      <w:r w:rsidR="007D2E70">
        <w:rPr>
          <w:rFonts w:ascii="Arial Narrow" w:hAnsi="Arial Narrow"/>
          <w:sz w:val="24"/>
          <w:szCs w:val="24"/>
          <w:lang w:val="pt-BR"/>
        </w:rPr>
        <w:t xml:space="preserve"> pontuar</w:t>
      </w:r>
      <w:r w:rsidR="00E6079B" w:rsidRPr="00530399">
        <w:rPr>
          <w:rFonts w:ascii="Arial Narrow" w:hAnsi="Arial Narrow"/>
          <w:sz w:val="24"/>
          <w:szCs w:val="24"/>
          <w:lang w:val="pt-BR"/>
        </w:rPr>
        <w:t xml:space="preserve"> e/ou a pontuação aprovada ser inferior à carga horária total do treinamento. Qualquer dúvida sobre como fazer para obter essa homologação, entre em contato com o CRC de jurisdição do </w:t>
      </w:r>
      <w:r w:rsidR="00BF45E2" w:rsidRPr="00530399">
        <w:rPr>
          <w:rFonts w:ascii="Arial Narrow" w:hAnsi="Arial Narrow"/>
          <w:sz w:val="24"/>
          <w:szCs w:val="24"/>
          <w:lang w:val="pt-BR"/>
        </w:rPr>
        <w:t xml:space="preserve">seu </w:t>
      </w:r>
      <w:r w:rsidR="00E6079B" w:rsidRPr="00530399">
        <w:rPr>
          <w:rFonts w:ascii="Arial Narrow" w:hAnsi="Arial Narrow"/>
          <w:sz w:val="24"/>
          <w:szCs w:val="24"/>
          <w:lang w:val="pt-BR"/>
        </w:rPr>
        <w:t>registro principal. Observe que essa possibilidade só está disponível para eventos/treinamentos realizados no exterior. No caso de eventos no Brasil, a instituição têm que estar aprovada como capacitadora, assim como o treinamento/evento tem que ter sido homologado. Não tem exceção.</w:t>
      </w:r>
    </w:p>
    <w:p w:rsidR="00674E79" w:rsidRPr="00530399" w:rsidRDefault="00674E79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10</w:t>
      </w:r>
    </w:p>
    <w:p w:rsidR="00674E79" w:rsidRPr="00530399" w:rsidRDefault="00F66FC8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Caso o profissional não tenha cumprido com a pontuação mínima da</w:t>
      </w:r>
      <w:r w:rsidR="007D2E70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em um ano, ele poderá completar a carta horária no ano seguinte? </w:t>
      </w:r>
    </w:p>
    <w:p w:rsidR="00674E79" w:rsidRPr="00530399" w:rsidRDefault="00674E79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674E79" w:rsidRPr="00530399" w:rsidRDefault="00F66FC8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Não. O cumprimento é anual. O eventual excesso de pontuação de um ano não </w:t>
      </w:r>
      <w:r w:rsidR="00BD1CE1" w:rsidRPr="00530399">
        <w:rPr>
          <w:rFonts w:ascii="Arial Narrow" w:hAnsi="Arial Narrow"/>
          <w:sz w:val="24"/>
          <w:szCs w:val="24"/>
          <w:lang w:val="pt-BR"/>
        </w:rPr>
        <w:t>pode ser t</w:t>
      </w:r>
      <w:r w:rsidRPr="00530399">
        <w:rPr>
          <w:rFonts w:ascii="Arial Narrow" w:hAnsi="Arial Narrow"/>
          <w:sz w:val="24"/>
          <w:szCs w:val="24"/>
          <w:lang w:val="pt-BR"/>
        </w:rPr>
        <w:t>ransfer</w:t>
      </w:r>
      <w:r w:rsidR="00BD1CE1" w:rsidRPr="00530399">
        <w:rPr>
          <w:rFonts w:ascii="Arial Narrow" w:hAnsi="Arial Narrow"/>
          <w:sz w:val="24"/>
          <w:szCs w:val="24"/>
          <w:lang w:val="pt-BR"/>
        </w:rPr>
        <w:t>ido para ajudar a compor a carga horária de um anterior ou seguinte.</w:t>
      </w:r>
    </w:p>
    <w:p w:rsidR="00674E79" w:rsidRPr="00530399" w:rsidRDefault="00674E79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11</w:t>
      </w:r>
    </w:p>
    <w:p w:rsidR="00674E79" w:rsidRPr="00530399" w:rsidRDefault="00BD1CE1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Participei de um treinamento e depois fui o instrutor desse mesmo treinamento na minha empresa. Eu posso reivindicar os pontos para os dois eventos?</w:t>
      </w:r>
    </w:p>
    <w:p w:rsidR="00674E79" w:rsidRPr="00530399" w:rsidRDefault="00674E79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674E79" w:rsidRPr="00530399" w:rsidRDefault="00BD1CE1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Sim. Nesse caso, ambos os treinamento</w:t>
      </w:r>
      <w:r w:rsidR="00BF45E2" w:rsidRPr="00530399">
        <w:rPr>
          <w:rFonts w:ascii="Arial Narrow" w:hAnsi="Arial Narrow"/>
          <w:sz w:val="24"/>
          <w:szCs w:val="24"/>
          <w:lang w:val="pt-BR"/>
        </w:rPr>
        <w:t>s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precisam estar homologados para que a pontuação seja atribuída. No caso do primeiro, como participante (aquisição de conhecimento)</w:t>
      </w:r>
      <w:r w:rsidR="00C41935">
        <w:rPr>
          <w:rFonts w:ascii="Arial Narrow" w:hAnsi="Arial Narrow"/>
          <w:sz w:val="24"/>
          <w:szCs w:val="24"/>
          <w:lang w:val="pt-BR"/>
        </w:rPr>
        <w:t>,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e</w:t>
      </w:r>
      <w:r w:rsidR="00C41935">
        <w:rPr>
          <w:rFonts w:ascii="Arial Narrow" w:hAnsi="Arial Narrow"/>
          <w:sz w:val="24"/>
          <w:szCs w:val="24"/>
          <w:lang w:val="pt-BR"/>
        </w:rPr>
        <w:t>,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no caso do segundo, </w:t>
      </w:r>
      <w:r w:rsidRPr="00530399">
        <w:rPr>
          <w:rFonts w:ascii="Arial Narrow" w:hAnsi="Arial Narrow"/>
          <w:sz w:val="24"/>
          <w:szCs w:val="24"/>
          <w:lang w:val="pt-BR"/>
        </w:rPr>
        <w:lastRenderedPageBreak/>
        <w:t xml:space="preserve">como instrutor (docência). Observe que da pontuação mínima anual, o profissional deve ter no mínimo oito (8) horas </w:t>
      </w:r>
      <w:r w:rsidR="00CC290C" w:rsidRPr="00530399">
        <w:rPr>
          <w:rFonts w:ascii="Arial Narrow" w:hAnsi="Arial Narrow"/>
          <w:sz w:val="24"/>
          <w:szCs w:val="24"/>
          <w:lang w:val="pt-BR"/>
        </w:rPr>
        <w:t>em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atividades de aquisição de conhecimento</w:t>
      </w:r>
      <w:r w:rsidR="00674E79" w:rsidRPr="00530399">
        <w:rPr>
          <w:rFonts w:ascii="Arial Narrow" w:hAnsi="Arial Narrow"/>
          <w:sz w:val="24"/>
          <w:szCs w:val="24"/>
          <w:lang w:val="pt-BR"/>
        </w:rPr>
        <w:t>.</w:t>
      </w:r>
    </w:p>
    <w:p w:rsidR="00BD1CE1" w:rsidRPr="00530399" w:rsidRDefault="00BD1CE1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 xml:space="preserve">Questão </w:t>
      </w:r>
      <w:r w:rsidR="00AA1958" w:rsidRPr="00530399">
        <w:rPr>
          <w:rFonts w:ascii="Arial Narrow" w:hAnsi="Arial Narrow"/>
          <w:b/>
          <w:sz w:val="24"/>
          <w:szCs w:val="24"/>
          <w:lang w:val="pt-BR"/>
        </w:rPr>
        <w:t>12</w:t>
      </w:r>
    </w:p>
    <w:p w:rsidR="00AA1958" w:rsidRPr="00530399" w:rsidRDefault="00104ABA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Sou o responsável técnico pela elaboração das demonstrações contábeis de uma entidade que atende </w:t>
      </w:r>
      <w:r w:rsidR="00C41935">
        <w:rPr>
          <w:rFonts w:ascii="Arial Narrow" w:hAnsi="Arial Narrow"/>
          <w:sz w:val="24"/>
          <w:szCs w:val="24"/>
          <w:lang w:val="pt-BR"/>
        </w:rPr>
        <w:t>a</w:t>
      </w:r>
      <w:r w:rsidRPr="00530399">
        <w:rPr>
          <w:rFonts w:ascii="Arial Narrow" w:hAnsi="Arial Narrow"/>
          <w:sz w:val="24"/>
          <w:szCs w:val="24"/>
          <w:lang w:val="pt-BR"/>
        </w:rPr>
        <w:t>os requisitos do item 4 (f) da</w:t>
      </w:r>
      <w:r w:rsidR="007D2E70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. Como a sede da empresa é </w:t>
      </w:r>
      <w:r w:rsidR="00CC163F" w:rsidRPr="00530399">
        <w:rPr>
          <w:rFonts w:ascii="Arial Narrow" w:hAnsi="Arial Narrow"/>
          <w:sz w:val="24"/>
          <w:szCs w:val="24"/>
          <w:lang w:val="pt-BR"/>
        </w:rPr>
        <w:t xml:space="preserve">em </w:t>
      </w:r>
      <w:r w:rsidRPr="00530399">
        <w:rPr>
          <w:rFonts w:ascii="Arial Narrow" w:hAnsi="Arial Narrow"/>
          <w:sz w:val="24"/>
          <w:szCs w:val="24"/>
          <w:lang w:val="pt-BR"/>
        </w:rPr>
        <w:t>uma cidade pequena, no interior, não tem capacitadora</w:t>
      </w:r>
      <w:r w:rsidR="00CC163F" w:rsidRPr="00530399">
        <w:rPr>
          <w:rFonts w:ascii="Arial Narrow" w:hAnsi="Arial Narrow"/>
          <w:sz w:val="24"/>
          <w:szCs w:val="24"/>
          <w:lang w:val="pt-BR"/>
        </w:rPr>
        <w:t>s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e/ou treinamentos disponíveis na minha região. Como fazer para cumprir a pontuação mínima?</w:t>
      </w:r>
      <w:r w:rsidR="00BD1CE1" w:rsidRPr="00530399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BD1CE1" w:rsidRPr="00530399" w:rsidRDefault="00BD1CE1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1C20EE" w:rsidRPr="00530399" w:rsidRDefault="00104ABA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Além dos cursos presenciais, diversas capacitadoras oferecem cursos em plataforma de Ensino </w:t>
      </w:r>
      <w:r w:rsidR="00C41935">
        <w:rPr>
          <w:rFonts w:ascii="Arial Narrow" w:hAnsi="Arial Narrow"/>
          <w:sz w:val="24"/>
          <w:szCs w:val="24"/>
          <w:lang w:val="pt-BR"/>
        </w:rPr>
        <w:t>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Distância (EAD) e cursos </w:t>
      </w:r>
      <w:r w:rsidR="00807A2B" w:rsidRPr="00807A2B">
        <w:rPr>
          <w:rFonts w:ascii="Arial Narrow" w:hAnsi="Arial Narrow"/>
          <w:i/>
          <w:sz w:val="24"/>
          <w:szCs w:val="24"/>
          <w:lang w:val="pt-BR"/>
        </w:rPr>
        <w:t>on-line</w:t>
      </w:r>
      <w:r w:rsidRPr="00530399">
        <w:rPr>
          <w:rFonts w:ascii="Arial Narrow" w:hAnsi="Arial Narrow"/>
          <w:sz w:val="24"/>
          <w:szCs w:val="24"/>
          <w:lang w:val="pt-BR"/>
        </w:rPr>
        <w:t>. Dessa forma, a não existência de cursos presenciais na região não é justificativa aceitável para o não cumprimento dos requisitos da norma. Observe que na</w:t>
      </w:r>
      <w:r w:rsidR="007D2E70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, o Anexo II - Tabelas de Pontuação </w:t>
      </w:r>
      <w:r w:rsidR="00CC163F" w:rsidRPr="00530399">
        <w:rPr>
          <w:rFonts w:ascii="Arial Narrow" w:hAnsi="Arial Narrow"/>
          <w:sz w:val="24"/>
          <w:szCs w:val="24"/>
          <w:lang w:val="pt-BR"/>
        </w:rPr>
        <w:t>descreve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essas modalidades de treinamento, </w:t>
      </w:r>
      <w:r w:rsidR="00CC163F" w:rsidRPr="00530399">
        <w:rPr>
          <w:rFonts w:ascii="Arial Narrow" w:hAnsi="Arial Narrow"/>
          <w:sz w:val="24"/>
          <w:szCs w:val="24"/>
          <w:lang w:val="pt-BR"/>
        </w:rPr>
        <w:t xml:space="preserve">identificando a 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natureza, características, requisitos e atribuição de pontos. </w:t>
      </w:r>
      <w:r w:rsidR="00CC290C" w:rsidRPr="00530399">
        <w:rPr>
          <w:rFonts w:ascii="Arial Narrow" w:hAnsi="Arial Narrow"/>
          <w:sz w:val="24"/>
          <w:szCs w:val="24"/>
          <w:lang w:val="pt-BR"/>
        </w:rPr>
        <w:t>É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importante destacar a diferença entre autoestudo credenciado e outros eventos credenciados</w:t>
      </w:r>
      <w:r w:rsidR="00CC163F" w:rsidRPr="00530399">
        <w:rPr>
          <w:rFonts w:ascii="Arial Narrow" w:hAnsi="Arial Narrow"/>
          <w:sz w:val="24"/>
          <w:szCs w:val="24"/>
          <w:lang w:val="pt-BR"/>
        </w:rPr>
        <w:t>,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</w:t>
      </w:r>
      <w:r w:rsidR="00C41935">
        <w:rPr>
          <w:rFonts w:ascii="Arial Narrow" w:hAnsi="Arial Narrow"/>
          <w:sz w:val="24"/>
          <w:szCs w:val="24"/>
          <w:lang w:val="pt-BR"/>
        </w:rPr>
        <w:t>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distância. No caso de autoestudo, há uma limite de 20 pontos por ano.</w:t>
      </w:r>
      <w:r w:rsidR="00CC163F" w:rsidRPr="00530399">
        <w:rPr>
          <w:rFonts w:ascii="Arial Narrow" w:hAnsi="Arial Narrow"/>
          <w:sz w:val="24"/>
          <w:szCs w:val="24"/>
          <w:lang w:val="pt-BR"/>
        </w:rPr>
        <w:t xml:space="preserve"> Ao fazer a inscrição, confirme diretamente no site do CRC qual a natureza do treinamento.</w:t>
      </w:r>
    </w:p>
    <w:p w:rsidR="00AA1958" w:rsidRPr="00530399" w:rsidRDefault="00AA1958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13</w:t>
      </w:r>
    </w:p>
    <w:p w:rsidR="00AA1958" w:rsidRPr="00530399" w:rsidRDefault="005C3BBB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A</w:t>
      </w:r>
      <w:r w:rsidR="00CC163F" w:rsidRPr="00530399">
        <w:rPr>
          <w:rFonts w:ascii="Arial Narrow" w:hAnsi="Arial Narrow"/>
          <w:sz w:val="24"/>
          <w:szCs w:val="24"/>
          <w:lang w:val="pt-BR"/>
        </w:rPr>
        <w:t xml:space="preserve">s únicas atividades que são pontuadas para comprovar educação profissional continuada são os treinamentos/eventos oferecidos pelas capacitadoras? </w:t>
      </w:r>
    </w:p>
    <w:p w:rsidR="00AA1958" w:rsidRPr="00530399" w:rsidRDefault="00AA1958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8B60AB" w:rsidRPr="00530399" w:rsidRDefault="00CC163F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Não</w:t>
      </w:r>
      <w:r w:rsidR="00AA1958" w:rsidRPr="00530399">
        <w:rPr>
          <w:rFonts w:ascii="Arial Narrow" w:hAnsi="Arial Narrow"/>
          <w:sz w:val="24"/>
          <w:szCs w:val="24"/>
          <w:lang w:val="pt-BR"/>
        </w:rPr>
        <w:t xml:space="preserve">. 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Embora a participação em treinamento/eventos das capacitadoras tenda a ser a principal atividade de educação profissional continuada, o profissional tem ainda diversas opções à sua disposição, </w:t>
      </w:r>
      <w:r w:rsidR="008B60AB" w:rsidRPr="00530399">
        <w:rPr>
          <w:rFonts w:ascii="Arial Narrow" w:hAnsi="Arial Narrow"/>
          <w:sz w:val="24"/>
          <w:szCs w:val="24"/>
          <w:lang w:val="pt-BR"/>
        </w:rPr>
        <w:t>descritas no Anexo II da</w:t>
      </w:r>
      <w:r w:rsidR="007D2E70">
        <w:rPr>
          <w:rFonts w:ascii="Arial Narrow" w:hAnsi="Arial Narrow"/>
          <w:sz w:val="24"/>
          <w:szCs w:val="24"/>
          <w:lang w:val="pt-BR"/>
        </w:rPr>
        <w:t xml:space="preserve"> Norma</w:t>
      </w:r>
      <w:r w:rsidR="007D59B9" w:rsidRPr="00530399">
        <w:rPr>
          <w:rFonts w:ascii="Arial Narrow" w:hAnsi="Arial Narrow"/>
          <w:sz w:val="24"/>
          <w:szCs w:val="24"/>
          <w:lang w:val="pt-BR"/>
        </w:rPr>
        <w:t xml:space="preserve">. Dentre essas atividades, podemos </w:t>
      </w:r>
      <w:r w:rsidR="008F0ED4">
        <w:rPr>
          <w:rFonts w:ascii="Arial Narrow" w:hAnsi="Arial Narrow"/>
          <w:sz w:val="24"/>
          <w:szCs w:val="24"/>
          <w:lang w:val="pt-BR"/>
        </w:rPr>
        <w:t>destacar</w:t>
      </w:r>
      <w:r w:rsidR="007D59B9" w:rsidRPr="00530399">
        <w:rPr>
          <w:rFonts w:ascii="Arial Narrow" w:hAnsi="Arial Narrow"/>
          <w:sz w:val="24"/>
          <w:szCs w:val="24"/>
          <w:lang w:val="pt-BR"/>
        </w:rPr>
        <w:t xml:space="preserve"> aquelas </w:t>
      </w:r>
      <w:r w:rsidR="008F0ED4">
        <w:rPr>
          <w:rFonts w:ascii="Arial Narrow" w:hAnsi="Arial Narrow"/>
          <w:sz w:val="24"/>
          <w:szCs w:val="24"/>
          <w:lang w:val="pt-BR"/>
        </w:rPr>
        <w:t>em que se atua</w:t>
      </w:r>
      <w:r w:rsidR="007D59B9" w:rsidRPr="00530399">
        <w:rPr>
          <w:rFonts w:ascii="Arial Narrow" w:hAnsi="Arial Narrow"/>
          <w:sz w:val="24"/>
          <w:szCs w:val="24"/>
          <w:lang w:val="pt-BR"/>
        </w:rPr>
        <w:t xml:space="preserve"> </w:t>
      </w:r>
      <w:r w:rsidR="008B60AB" w:rsidRPr="00530399">
        <w:rPr>
          <w:rFonts w:ascii="Arial Narrow" w:hAnsi="Arial Narrow"/>
          <w:sz w:val="24"/>
          <w:szCs w:val="24"/>
          <w:lang w:val="pt-BR"/>
        </w:rPr>
        <w:t xml:space="preserve">como participante ou docente de cursos de pós-graduação </w:t>
      </w:r>
      <w:r w:rsidR="008F0ED4">
        <w:rPr>
          <w:rFonts w:ascii="Arial Narrow" w:hAnsi="Arial Narrow"/>
          <w:i/>
          <w:sz w:val="24"/>
          <w:szCs w:val="24"/>
          <w:lang w:val="pt-BR"/>
        </w:rPr>
        <w:t>l</w:t>
      </w:r>
      <w:r w:rsidR="00807A2B" w:rsidRPr="00807A2B">
        <w:rPr>
          <w:rFonts w:ascii="Arial Narrow" w:hAnsi="Arial Narrow"/>
          <w:i/>
          <w:sz w:val="24"/>
          <w:szCs w:val="24"/>
          <w:lang w:val="pt-BR"/>
        </w:rPr>
        <w:t>ato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e </w:t>
      </w:r>
      <w:r w:rsidR="00807A2B" w:rsidRPr="00807A2B">
        <w:rPr>
          <w:rFonts w:ascii="Arial Narrow" w:hAnsi="Arial Narrow"/>
          <w:i/>
          <w:sz w:val="24"/>
          <w:szCs w:val="24"/>
          <w:lang w:val="pt-BR"/>
        </w:rPr>
        <w:t xml:space="preserve">stricto </w:t>
      </w:r>
      <w:r w:rsidR="008F0ED4">
        <w:rPr>
          <w:rFonts w:ascii="Arial Narrow" w:hAnsi="Arial Narrow"/>
          <w:i/>
          <w:sz w:val="24"/>
          <w:szCs w:val="24"/>
          <w:lang w:val="pt-BR"/>
        </w:rPr>
        <w:t>s</w:t>
      </w:r>
      <w:r w:rsidR="00807A2B" w:rsidRPr="00807A2B">
        <w:rPr>
          <w:rFonts w:ascii="Arial Narrow" w:hAnsi="Arial Narrow"/>
          <w:i/>
          <w:sz w:val="24"/>
          <w:szCs w:val="24"/>
          <w:lang w:val="pt-BR"/>
        </w:rPr>
        <w:t>ensu</w:t>
      </w:r>
      <w:r w:rsidR="008B60AB" w:rsidRPr="00530399">
        <w:rPr>
          <w:rFonts w:ascii="Arial Narrow" w:hAnsi="Arial Narrow"/>
          <w:sz w:val="24"/>
          <w:szCs w:val="24"/>
          <w:lang w:val="pt-BR"/>
        </w:rPr>
        <w:t xml:space="preserve">. Além disso, </w:t>
      </w:r>
      <w:r w:rsidR="007D59B9" w:rsidRPr="00530399">
        <w:rPr>
          <w:rFonts w:ascii="Arial Narrow" w:hAnsi="Arial Narrow"/>
          <w:sz w:val="24"/>
          <w:szCs w:val="24"/>
          <w:lang w:val="pt-BR"/>
        </w:rPr>
        <w:t>em geral</w:t>
      </w:r>
      <w:r w:rsidR="008F0ED4">
        <w:rPr>
          <w:rFonts w:ascii="Arial Narrow" w:hAnsi="Arial Narrow"/>
          <w:sz w:val="24"/>
          <w:szCs w:val="24"/>
          <w:lang w:val="pt-BR"/>
        </w:rPr>
        <w:t>,</w:t>
      </w:r>
      <w:r w:rsidR="007D59B9" w:rsidRPr="00530399">
        <w:rPr>
          <w:rFonts w:ascii="Arial Narrow" w:hAnsi="Arial Narrow"/>
          <w:sz w:val="24"/>
          <w:szCs w:val="24"/>
          <w:lang w:val="pt-BR"/>
        </w:rPr>
        <w:t xml:space="preserve"> </w:t>
      </w:r>
      <w:r w:rsidR="00D37AC6" w:rsidRPr="00530399">
        <w:rPr>
          <w:rFonts w:ascii="Arial Narrow" w:hAnsi="Arial Narrow"/>
          <w:sz w:val="24"/>
          <w:szCs w:val="24"/>
          <w:lang w:val="pt-BR"/>
        </w:rPr>
        <w:t>é pontuada</w:t>
      </w:r>
      <w:r w:rsidR="007D59B9" w:rsidRPr="00530399">
        <w:rPr>
          <w:rFonts w:ascii="Arial Narrow" w:hAnsi="Arial Narrow"/>
          <w:sz w:val="24"/>
          <w:szCs w:val="24"/>
          <w:lang w:val="pt-BR"/>
        </w:rPr>
        <w:t xml:space="preserve"> </w:t>
      </w:r>
      <w:r w:rsidR="008B60AB" w:rsidRPr="00530399">
        <w:rPr>
          <w:rFonts w:ascii="Arial Narrow" w:hAnsi="Arial Narrow"/>
          <w:sz w:val="24"/>
          <w:szCs w:val="24"/>
          <w:lang w:val="pt-BR"/>
        </w:rPr>
        <w:t xml:space="preserve">a participação em </w:t>
      </w:r>
      <w:r w:rsidRPr="00530399">
        <w:rPr>
          <w:rFonts w:ascii="Arial Narrow" w:hAnsi="Arial Narrow"/>
          <w:sz w:val="24"/>
          <w:szCs w:val="24"/>
          <w:lang w:val="pt-BR"/>
        </w:rPr>
        <w:t>Comissões Técnicas do CFC/CRCs,</w:t>
      </w:r>
      <w:r w:rsidR="007D2E70">
        <w:rPr>
          <w:rFonts w:ascii="Arial Narrow" w:hAnsi="Arial Narrow"/>
          <w:sz w:val="24"/>
          <w:szCs w:val="24"/>
          <w:lang w:val="pt-BR"/>
        </w:rPr>
        <w:t xml:space="preserve"> Ibracon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e outros organismos da profissão contábil no</w:t>
      </w:r>
      <w:r w:rsidR="008B60AB" w:rsidRPr="00530399">
        <w:rPr>
          <w:rFonts w:ascii="Arial Narrow" w:hAnsi="Arial Narrow"/>
          <w:sz w:val="24"/>
          <w:szCs w:val="24"/>
          <w:lang w:val="pt-BR"/>
        </w:rPr>
        <w:t xml:space="preserve"> </w:t>
      </w:r>
      <w:r w:rsidRPr="00530399">
        <w:rPr>
          <w:rFonts w:ascii="Arial Narrow" w:hAnsi="Arial Narrow"/>
          <w:sz w:val="24"/>
          <w:szCs w:val="24"/>
          <w:lang w:val="pt-BR"/>
        </w:rPr>
        <w:t>Brasil e no exterior.</w:t>
      </w:r>
      <w:r w:rsidR="008B60AB" w:rsidRPr="00530399">
        <w:rPr>
          <w:rFonts w:ascii="Arial Narrow" w:hAnsi="Arial Narrow"/>
          <w:sz w:val="24"/>
          <w:szCs w:val="24"/>
          <w:lang w:val="pt-BR"/>
        </w:rPr>
        <w:t xml:space="preserve"> Também está disponível para pontuar atividades</w:t>
      </w:r>
      <w:r w:rsidR="008F0ED4">
        <w:rPr>
          <w:rFonts w:ascii="Arial Narrow" w:hAnsi="Arial Narrow"/>
          <w:sz w:val="24"/>
          <w:szCs w:val="24"/>
          <w:lang w:val="pt-BR"/>
        </w:rPr>
        <w:t>,</w:t>
      </w:r>
      <w:r w:rsidR="008B60AB" w:rsidRPr="00530399">
        <w:rPr>
          <w:rFonts w:ascii="Arial Narrow" w:hAnsi="Arial Narrow"/>
          <w:sz w:val="24"/>
          <w:szCs w:val="24"/>
          <w:lang w:val="pt-BR"/>
        </w:rPr>
        <w:t xml:space="preserve"> como o</w:t>
      </w:r>
      <w:r w:rsidRPr="00530399">
        <w:rPr>
          <w:rFonts w:ascii="Arial Narrow" w:hAnsi="Arial Narrow"/>
          <w:sz w:val="24"/>
          <w:szCs w:val="24"/>
          <w:lang w:val="pt-BR"/>
        </w:rPr>
        <w:t>rienta</w:t>
      </w:r>
      <w:r w:rsidR="00D37AC6" w:rsidRPr="00530399">
        <w:rPr>
          <w:rFonts w:ascii="Arial Narrow" w:hAnsi="Arial Narrow"/>
          <w:sz w:val="24"/>
          <w:szCs w:val="24"/>
          <w:lang w:val="pt-BR"/>
        </w:rPr>
        <w:t>dor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ou membro de comissão de defesa de monografia, dissertação ou tese</w:t>
      </w:r>
      <w:r w:rsidR="008B60AB" w:rsidRPr="00530399">
        <w:rPr>
          <w:rFonts w:ascii="Arial Narrow" w:hAnsi="Arial Narrow"/>
          <w:sz w:val="24"/>
          <w:szCs w:val="24"/>
          <w:lang w:val="pt-BR"/>
        </w:rPr>
        <w:t xml:space="preserve">, além de produção intelectual, </w:t>
      </w:r>
      <w:r w:rsidR="008F0ED4">
        <w:rPr>
          <w:rFonts w:ascii="Arial Narrow" w:hAnsi="Arial Narrow"/>
          <w:sz w:val="24"/>
          <w:szCs w:val="24"/>
          <w:lang w:val="pt-BR"/>
        </w:rPr>
        <w:t>incluindo-se</w:t>
      </w:r>
      <w:r w:rsidR="008B60AB" w:rsidRPr="00530399">
        <w:rPr>
          <w:rFonts w:ascii="Arial Narrow" w:hAnsi="Arial Narrow"/>
          <w:sz w:val="24"/>
          <w:szCs w:val="24"/>
          <w:lang w:val="pt-BR"/>
        </w:rPr>
        <w:t xml:space="preserve"> a revisão e tradução de livros. Todas </w:t>
      </w:r>
      <w:r w:rsidR="007D59B9" w:rsidRPr="00530399">
        <w:rPr>
          <w:rFonts w:ascii="Arial Narrow" w:hAnsi="Arial Narrow"/>
          <w:sz w:val="24"/>
          <w:szCs w:val="24"/>
          <w:lang w:val="pt-BR"/>
        </w:rPr>
        <w:t>essas atividades precisam ser comprovadas e submetidas ao CRC para análise.</w:t>
      </w:r>
    </w:p>
    <w:p w:rsidR="0022206E" w:rsidRPr="00530399" w:rsidRDefault="0022206E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14</w:t>
      </w:r>
    </w:p>
    <w:p w:rsidR="0022206E" w:rsidRPr="00530399" w:rsidRDefault="0022206E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Sou o responsável técnico pela elaboração das demonstrações contábeis de uma </w:t>
      </w:r>
      <w:r w:rsidR="004D0A6F" w:rsidRPr="00530399">
        <w:rPr>
          <w:rFonts w:ascii="Arial Narrow" w:hAnsi="Arial Narrow"/>
          <w:sz w:val="24"/>
          <w:szCs w:val="24"/>
          <w:lang w:val="pt-BR"/>
        </w:rPr>
        <w:t xml:space="preserve">siderúrgica 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que atende </w:t>
      </w:r>
      <w:r w:rsidR="008F0ED4">
        <w:rPr>
          <w:rFonts w:ascii="Arial Narrow" w:hAnsi="Arial Narrow"/>
          <w:sz w:val="24"/>
          <w:szCs w:val="24"/>
          <w:lang w:val="pt-BR"/>
        </w:rPr>
        <w:t>a</w:t>
      </w:r>
      <w:r w:rsidRPr="00530399">
        <w:rPr>
          <w:rFonts w:ascii="Arial Narrow" w:hAnsi="Arial Narrow"/>
          <w:sz w:val="24"/>
          <w:szCs w:val="24"/>
          <w:lang w:val="pt-BR"/>
        </w:rPr>
        <w:t>os requisitos do item 4 (f) da</w:t>
      </w:r>
      <w:r w:rsidR="007D2E70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. A </w:t>
      </w:r>
      <w:r w:rsidR="004D0A6F" w:rsidRPr="00530399">
        <w:rPr>
          <w:rFonts w:ascii="Arial Narrow" w:hAnsi="Arial Narrow"/>
          <w:sz w:val="24"/>
          <w:szCs w:val="24"/>
          <w:lang w:val="pt-BR"/>
        </w:rPr>
        <w:t>siderúrgica pode se credenciar como capacitadora, realizando cursos internos em atendimento ao</w:t>
      </w:r>
      <w:r w:rsidR="008F0ED4">
        <w:rPr>
          <w:rFonts w:ascii="Arial Narrow" w:hAnsi="Arial Narrow"/>
          <w:sz w:val="24"/>
          <w:szCs w:val="24"/>
          <w:lang w:val="pt-BR"/>
        </w:rPr>
        <w:t>s</w:t>
      </w:r>
      <w:r w:rsidR="004D0A6F" w:rsidRPr="00530399">
        <w:rPr>
          <w:rFonts w:ascii="Arial Narrow" w:hAnsi="Arial Narrow"/>
          <w:sz w:val="24"/>
          <w:szCs w:val="24"/>
          <w:lang w:val="pt-BR"/>
        </w:rPr>
        <w:t xml:space="preserve"> requisitos da</w:t>
      </w:r>
      <w:r w:rsidR="007D2E70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? </w:t>
      </w:r>
    </w:p>
    <w:p w:rsidR="0022206E" w:rsidRPr="00530399" w:rsidRDefault="0022206E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1C20EE" w:rsidRPr="00530399" w:rsidRDefault="004D0A6F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lastRenderedPageBreak/>
        <w:t>Sim. Nos termos do item 34</w:t>
      </w:r>
      <w:r w:rsidR="00D37AC6" w:rsidRPr="00530399">
        <w:rPr>
          <w:rFonts w:ascii="Arial Narrow" w:hAnsi="Arial Narrow"/>
          <w:sz w:val="24"/>
          <w:szCs w:val="24"/>
          <w:lang w:val="pt-BR"/>
        </w:rPr>
        <w:t xml:space="preserve"> 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(l), as empresas de grande porte, representadas pelas suas áreas de treinamento, podem solicitar seu credenciamento como capacitadora. </w:t>
      </w:r>
      <w:r w:rsidR="008F0ED4">
        <w:rPr>
          <w:rFonts w:ascii="Arial Narrow" w:hAnsi="Arial Narrow"/>
          <w:sz w:val="24"/>
          <w:szCs w:val="24"/>
          <w:lang w:val="pt-BR"/>
        </w:rPr>
        <w:t>N</w:t>
      </w:r>
      <w:r w:rsidRPr="00530399">
        <w:rPr>
          <w:rFonts w:ascii="Arial Narrow" w:hAnsi="Arial Narrow"/>
          <w:sz w:val="24"/>
          <w:szCs w:val="24"/>
          <w:lang w:val="pt-BR"/>
        </w:rPr>
        <w:t>esse caso, os requisitos do Anexo I da</w:t>
      </w:r>
      <w:r w:rsidR="007D2E70">
        <w:rPr>
          <w:rFonts w:ascii="Arial Narrow" w:hAnsi="Arial Narrow"/>
          <w:sz w:val="24"/>
          <w:szCs w:val="24"/>
          <w:lang w:val="pt-BR"/>
        </w:rPr>
        <w:t xml:space="preserve"> Norma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 precisam ser atendidos</w:t>
      </w:r>
      <w:r w:rsidR="009F68DC" w:rsidRPr="00530399">
        <w:rPr>
          <w:rFonts w:ascii="Arial Narrow" w:hAnsi="Arial Narrow"/>
          <w:sz w:val="24"/>
          <w:szCs w:val="24"/>
          <w:lang w:val="pt-BR"/>
        </w:rPr>
        <w:t>, entre eles a definição dos eventos e indicação de instrutores e sua experiência</w:t>
      </w:r>
      <w:r w:rsidRPr="00530399">
        <w:rPr>
          <w:rFonts w:ascii="Arial Narrow" w:hAnsi="Arial Narrow"/>
          <w:sz w:val="24"/>
          <w:szCs w:val="24"/>
          <w:lang w:val="pt-BR"/>
        </w:rPr>
        <w:t>.</w:t>
      </w:r>
    </w:p>
    <w:p w:rsidR="005C3BBB" w:rsidRPr="00530399" w:rsidRDefault="00B46FF6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15</w:t>
      </w:r>
      <w:r w:rsidR="005C3BBB" w:rsidRPr="00530399">
        <w:rPr>
          <w:rFonts w:ascii="Arial Narrow" w:hAnsi="Arial Narrow"/>
          <w:b/>
          <w:sz w:val="24"/>
          <w:szCs w:val="24"/>
          <w:lang w:val="pt-BR"/>
        </w:rPr>
        <w:t> </w:t>
      </w:r>
    </w:p>
    <w:p w:rsidR="005C3BBB" w:rsidRPr="00530399" w:rsidRDefault="00687329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hyperlink r:id="rId8" w:history="1">
        <w:r w:rsidR="005C3BBB" w:rsidRPr="00530399">
          <w:rPr>
            <w:rFonts w:ascii="Arial Narrow" w:hAnsi="Arial Narrow"/>
            <w:bCs/>
            <w:sz w:val="24"/>
            <w:szCs w:val="24"/>
            <w:lang w:val="pt-BR"/>
          </w:rPr>
          <w:t xml:space="preserve">Fiz minha inscrição no Cadastro Nacional de Peritos Contábeis (CNPC). </w:t>
        </w:r>
        <w:r w:rsidR="005C3BBB" w:rsidRPr="009A7E36">
          <w:rPr>
            <w:rFonts w:ascii="Arial Narrow" w:hAnsi="Arial Narrow"/>
            <w:bCs/>
            <w:sz w:val="24"/>
            <w:szCs w:val="24"/>
            <w:lang w:val="pt-BR"/>
          </w:rPr>
          <w:t>Preciso comprovar o cumprimento do Programa de Educação Profissional Continuada em 2017?</w:t>
        </w:r>
      </w:hyperlink>
      <w:r w:rsidR="005C3BBB" w:rsidRPr="00530399">
        <w:rPr>
          <w:rFonts w:ascii="Arial Narrow" w:hAnsi="Arial Narrow"/>
          <w:b/>
          <w:sz w:val="24"/>
          <w:szCs w:val="24"/>
          <w:lang w:val="pt-BR"/>
        </w:rPr>
        <w:t xml:space="preserve"> </w:t>
      </w:r>
    </w:p>
    <w:p w:rsidR="00B46FF6" w:rsidRPr="00530399" w:rsidRDefault="00B46FF6" w:rsidP="00484AAD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B46FF6" w:rsidRPr="00530399" w:rsidRDefault="00B46FF6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5C3BBB" w:rsidRPr="00530399" w:rsidRDefault="005C3BBB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 xml:space="preserve">O cadastro no CNPC foi prorrogado até o dia 31/12/2017. A obrigação de cumprir o </w:t>
      </w:r>
      <w:r w:rsidR="002F10D7">
        <w:rPr>
          <w:rFonts w:ascii="Arial Narrow" w:hAnsi="Arial Narrow"/>
          <w:sz w:val="24"/>
          <w:szCs w:val="24"/>
          <w:lang w:val="pt-BR"/>
        </w:rPr>
        <w:t>P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rograma de </w:t>
      </w:r>
      <w:r w:rsidR="002F10D7">
        <w:rPr>
          <w:rFonts w:ascii="Arial Narrow" w:hAnsi="Arial Narrow"/>
          <w:sz w:val="24"/>
          <w:szCs w:val="24"/>
          <w:lang w:val="pt-BR"/>
        </w:rPr>
        <w:t>E</w:t>
      </w:r>
      <w:r w:rsidRPr="00530399">
        <w:rPr>
          <w:rFonts w:ascii="Arial Narrow" w:hAnsi="Arial Narrow"/>
          <w:sz w:val="24"/>
          <w:szCs w:val="24"/>
          <w:lang w:val="pt-BR"/>
        </w:rPr>
        <w:t xml:space="preserve">ducação </w:t>
      </w:r>
      <w:r w:rsidR="002F10D7">
        <w:rPr>
          <w:rFonts w:ascii="Arial Narrow" w:hAnsi="Arial Narrow"/>
          <w:sz w:val="24"/>
          <w:szCs w:val="24"/>
          <w:lang w:val="pt-BR"/>
        </w:rPr>
        <w:t>Profissional C</w:t>
      </w:r>
      <w:r w:rsidRPr="00530399">
        <w:rPr>
          <w:rFonts w:ascii="Arial Narrow" w:hAnsi="Arial Narrow"/>
          <w:sz w:val="24"/>
          <w:szCs w:val="24"/>
          <w:lang w:val="pt-BR"/>
        </w:rPr>
        <w:t>ontinuada será a partir de 2018.</w:t>
      </w:r>
    </w:p>
    <w:p w:rsidR="00B46FF6" w:rsidRPr="00530399" w:rsidRDefault="00B46FF6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5C3BBB" w:rsidRPr="00530399" w:rsidRDefault="00B46FF6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530399">
        <w:rPr>
          <w:rFonts w:ascii="Arial Narrow" w:hAnsi="Arial Narrow"/>
          <w:b/>
          <w:sz w:val="24"/>
          <w:szCs w:val="24"/>
          <w:lang w:val="pt-BR"/>
        </w:rPr>
        <w:t>Questão 16</w:t>
      </w:r>
      <w:r w:rsidR="005C3BBB" w:rsidRPr="00530399">
        <w:rPr>
          <w:rFonts w:ascii="Arial Narrow" w:hAnsi="Arial Narrow"/>
          <w:b/>
          <w:sz w:val="24"/>
          <w:szCs w:val="24"/>
          <w:lang w:val="pt-BR"/>
        </w:rPr>
        <w:t> </w:t>
      </w:r>
    </w:p>
    <w:p w:rsidR="005C3BBB" w:rsidRPr="00530399" w:rsidRDefault="005C3BBB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Vou receber algum comunicado referente ao cumprimento do programa?</w:t>
      </w:r>
    </w:p>
    <w:p w:rsidR="00B46FF6" w:rsidRPr="00530399" w:rsidRDefault="00B46FF6" w:rsidP="00484AAD">
      <w:pPr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B46FF6" w:rsidRPr="00530399" w:rsidRDefault="00B46FF6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Resposta</w:t>
      </w:r>
    </w:p>
    <w:p w:rsidR="005C3BBB" w:rsidRPr="00530399" w:rsidRDefault="005C3BBB" w:rsidP="00484AAD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530399">
        <w:rPr>
          <w:rFonts w:ascii="Arial Narrow" w:hAnsi="Arial Narrow"/>
          <w:sz w:val="24"/>
          <w:szCs w:val="24"/>
          <w:lang w:val="pt-BR"/>
        </w:rPr>
        <w:t>Até 30 de abril de cada ano, o C</w:t>
      </w:r>
      <w:r w:rsidR="002F10D7">
        <w:rPr>
          <w:rFonts w:ascii="Arial Narrow" w:hAnsi="Arial Narrow"/>
          <w:sz w:val="24"/>
          <w:szCs w:val="24"/>
          <w:lang w:val="pt-BR"/>
        </w:rPr>
        <w:t xml:space="preserve">onselho Regional de Contabilidade do seu registro principal </w:t>
      </w:r>
      <w:r w:rsidRPr="00530399">
        <w:rPr>
          <w:rFonts w:ascii="Arial Narrow" w:hAnsi="Arial Narrow"/>
          <w:sz w:val="24"/>
          <w:szCs w:val="24"/>
          <w:lang w:val="pt-BR"/>
        </w:rPr>
        <w:t>deve disponibilizar</w:t>
      </w:r>
      <w:r w:rsidR="002F10D7">
        <w:rPr>
          <w:rFonts w:ascii="Arial Narrow" w:hAnsi="Arial Narrow"/>
          <w:sz w:val="24"/>
          <w:szCs w:val="24"/>
          <w:lang w:val="pt-BR"/>
        </w:rPr>
        <w:t xml:space="preserve"> </w:t>
      </w:r>
      <w:r w:rsidRPr="00530399">
        <w:rPr>
          <w:rFonts w:ascii="Arial Narrow" w:hAnsi="Arial Narrow"/>
          <w:sz w:val="24"/>
          <w:szCs w:val="24"/>
          <w:lang w:val="pt-BR"/>
        </w:rPr>
        <w:t>aos profissionais referidos no item 4 a certidão de cumprimento, ou não, da pontuação mínima estabelecida na presente Norma</w:t>
      </w:r>
      <w:r w:rsidR="002F10D7">
        <w:rPr>
          <w:rFonts w:ascii="Arial Narrow" w:hAnsi="Arial Narrow"/>
          <w:sz w:val="24"/>
          <w:szCs w:val="24"/>
          <w:lang w:val="pt-BR"/>
        </w:rPr>
        <w:t>.</w:t>
      </w:r>
    </w:p>
    <w:p w:rsidR="005C3BBB" w:rsidRPr="00530399" w:rsidRDefault="005C3BBB" w:rsidP="00484AAD">
      <w:pPr>
        <w:jc w:val="both"/>
        <w:rPr>
          <w:lang w:val="pt-BR"/>
        </w:rPr>
      </w:pPr>
      <w:r w:rsidRPr="00530399">
        <w:rPr>
          <w:rFonts w:ascii="Calibri" w:hAnsi="Calibri"/>
          <w:lang w:val="pt-BR"/>
        </w:rPr>
        <w:t> </w:t>
      </w:r>
    </w:p>
    <w:p w:rsidR="001C20EE" w:rsidRPr="00530399" w:rsidRDefault="001C20EE" w:rsidP="00484AAD">
      <w:pPr>
        <w:jc w:val="both"/>
        <w:rPr>
          <w:lang w:val="pt-BR"/>
        </w:rPr>
      </w:pPr>
    </w:p>
    <w:p w:rsidR="00530399" w:rsidRPr="00530399" w:rsidRDefault="00530399">
      <w:pPr>
        <w:jc w:val="both"/>
        <w:rPr>
          <w:lang w:val="pt-BR"/>
        </w:rPr>
      </w:pPr>
    </w:p>
    <w:sectPr w:rsidR="00530399" w:rsidRPr="00530399" w:rsidSect="009E04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28" w:rsidRDefault="00F97228" w:rsidP="008E24FA">
      <w:pPr>
        <w:spacing w:after="0" w:line="240" w:lineRule="auto"/>
      </w:pPr>
      <w:r>
        <w:separator/>
      </w:r>
    </w:p>
  </w:endnote>
  <w:endnote w:type="continuationSeparator" w:id="0">
    <w:p w:rsidR="00F97228" w:rsidRDefault="00F97228" w:rsidP="008E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35" w:rsidRDefault="00C419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35" w:rsidRDefault="0080527E" w:rsidP="00BE2117">
    <w:pPr>
      <w:pStyle w:val="Rodap"/>
      <w:jc w:val="center"/>
      <w:rPr>
        <w:rFonts w:ascii="Verdana" w:hAnsi="Verdana" w:cs="Vijaya"/>
        <w:sz w:val="16"/>
      </w:rPr>
    </w:pPr>
    <w:r>
      <w:rPr>
        <w:rFonts w:ascii="Verdana" w:hAnsi="Verdana" w:cs="Vijaya"/>
        <w:noProof/>
        <w:sz w:val="16"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13970" t="12065" r="11430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D67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5pt;margin-top:3.95pt;width:442pt;height:1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" strokecolor="#1f497d" strokeweight="1.5pt"/>
          </w:pict>
        </mc:Fallback>
      </mc:AlternateContent>
    </w:r>
  </w:p>
  <w:p w:rsidR="00C41935" w:rsidRPr="00BE2117" w:rsidRDefault="00C41935" w:rsidP="00BE2117">
    <w:pPr>
      <w:pStyle w:val="Rodap"/>
      <w:jc w:val="center"/>
      <w:rPr>
        <w:rFonts w:ascii="Calibri" w:hAnsi="Calibri" w:cs="Vijaya"/>
        <w:lang w:val="pt-BR"/>
      </w:rPr>
    </w:pPr>
    <w:r>
      <w:rPr>
        <w:rFonts w:ascii="Calibri" w:hAnsi="Calibri" w:cs="Vijaya"/>
        <w:sz w:val="16"/>
        <w:lang w:val="pt-BR"/>
      </w:rPr>
      <w:t>Setor de Educação Profissional Continuada e Exame de Qualificação Técnica - SECEQT</w:t>
    </w:r>
  </w:p>
  <w:p w:rsidR="00C41935" w:rsidRPr="00BE2117" w:rsidRDefault="00C41935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35" w:rsidRDefault="00C419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28" w:rsidRDefault="00F97228" w:rsidP="008E24FA">
      <w:pPr>
        <w:spacing w:after="0" w:line="240" w:lineRule="auto"/>
      </w:pPr>
      <w:r>
        <w:separator/>
      </w:r>
    </w:p>
  </w:footnote>
  <w:footnote w:type="continuationSeparator" w:id="0">
    <w:p w:rsidR="00F97228" w:rsidRDefault="00F97228" w:rsidP="008E2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35" w:rsidRDefault="00C419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94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6945"/>
    </w:tblGrid>
    <w:tr w:rsidR="00C41935" w:rsidRPr="00484AAD" w:rsidTr="00BE2117">
      <w:tc>
        <w:tcPr>
          <w:tcW w:w="9001" w:type="dxa"/>
        </w:tcPr>
        <w:p w:rsidR="00C41935" w:rsidRDefault="00C41935" w:rsidP="00BE2117">
          <w:pPr>
            <w:pStyle w:val="Cabealho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603375" cy="675640"/>
                <wp:effectExtent l="1905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41935" w:rsidRPr="00BE2117" w:rsidRDefault="00C41935" w:rsidP="00BE2117">
          <w:pPr>
            <w:pStyle w:val="Cabealho"/>
          </w:pPr>
        </w:p>
        <w:p w:rsidR="00C41935" w:rsidRPr="00530399" w:rsidRDefault="00C41935" w:rsidP="00BE2117">
          <w:pPr>
            <w:pStyle w:val="Cabealho"/>
            <w:jc w:val="both"/>
            <w:rPr>
              <w:rFonts w:ascii="Calibri" w:hAnsi="Calibri"/>
              <w:b/>
              <w:color w:val="004376"/>
              <w:sz w:val="24"/>
              <w:szCs w:val="24"/>
              <w:lang w:val="pt-BR"/>
            </w:rPr>
          </w:pPr>
          <w:r w:rsidRPr="00530399">
            <w:rPr>
              <w:rFonts w:ascii="Calibri" w:hAnsi="Calibri"/>
              <w:b/>
              <w:color w:val="004376"/>
              <w:sz w:val="24"/>
              <w:szCs w:val="24"/>
              <w:lang w:val="pt-BR"/>
            </w:rPr>
            <w:t>Programa de Educação Profissional Continuada</w:t>
          </w:r>
        </w:p>
        <w:p w:rsidR="00C41935" w:rsidRPr="00BE2117" w:rsidRDefault="0080527E" w:rsidP="00BE2117">
          <w:pPr>
            <w:pStyle w:val="Cabealho"/>
            <w:rPr>
              <w:color w:val="0F243E"/>
              <w:lang w:val="pt-BR"/>
            </w:rPr>
          </w:pPr>
          <w:r>
            <w:rPr>
              <w:noProof/>
              <w:color w:val="0F243E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63500</wp:posOffset>
                    </wp:positionV>
                    <wp:extent cx="5518150" cy="0"/>
                    <wp:effectExtent l="13970" t="15875" r="11430" b="12700"/>
                    <wp:wrapNone/>
                    <wp:docPr id="3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1815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E9FEE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.65pt;margin-top:5pt;width:43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" strokecolor="#1f497d" strokeweight="1.5pt"/>
                </w:pict>
              </mc:Fallback>
            </mc:AlternateContent>
          </w:r>
          <w:r>
            <w:rPr>
              <w:noProof/>
              <w:color w:val="0F243E"/>
              <w:lang w:val="pt-BR" w:eastAsia="pt-B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507365</wp:posOffset>
                    </wp:positionH>
                    <wp:positionV relativeFrom="paragraph">
                      <wp:posOffset>65405</wp:posOffset>
                    </wp:positionV>
                    <wp:extent cx="635" cy="635"/>
                    <wp:effectExtent l="12065" t="8255" r="6350" b="10160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B53FAD4" id="AutoShape 1" o:spid="_x0000_s1026" type="#_x0000_t32" style="position:absolute;margin-left:39.95pt;margin-top:5.15pt;width: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"/>
                </w:pict>
              </mc:Fallback>
            </mc:AlternateContent>
          </w:r>
        </w:p>
      </w:tc>
      <w:tc>
        <w:tcPr>
          <w:tcW w:w="6945" w:type="dxa"/>
        </w:tcPr>
        <w:p w:rsidR="00C41935" w:rsidRPr="00484AAD" w:rsidRDefault="00C41935" w:rsidP="00484AAD">
          <w:pPr>
            <w:spacing w:before="120" w:after="120"/>
            <w:ind w:right="-161"/>
            <w:jc w:val="center"/>
            <w:rPr>
              <w:lang w:val="pt-BR"/>
            </w:rPr>
          </w:pPr>
        </w:p>
      </w:tc>
    </w:tr>
  </w:tbl>
  <w:p w:rsidR="00C41935" w:rsidRPr="00484AAD" w:rsidRDefault="00C41935" w:rsidP="00484AAD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935" w:rsidRDefault="00C419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0D9"/>
    <w:multiLevelType w:val="hybridMultilevel"/>
    <w:tmpl w:val="B90A6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FA"/>
    <w:rsid w:val="00104ABA"/>
    <w:rsid w:val="00131672"/>
    <w:rsid w:val="001358A0"/>
    <w:rsid w:val="001C20EE"/>
    <w:rsid w:val="001C3E8F"/>
    <w:rsid w:val="00203C98"/>
    <w:rsid w:val="0021727A"/>
    <w:rsid w:val="0022206E"/>
    <w:rsid w:val="002660CE"/>
    <w:rsid w:val="002906E5"/>
    <w:rsid w:val="002D48A5"/>
    <w:rsid w:val="002E16C2"/>
    <w:rsid w:val="002E638A"/>
    <w:rsid w:val="002E67C7"/>
    <w:rsid w:val="002F10D7"/>
    <w:rsid w:val="003E230F"/>
    <w:rsid w:val="0046670A"/>
    <w:rsid w:val="00467FAF"/>
    <w:rsid w:val="00482A76"/>
    <w:rsid w:val="00484AAD"/>
    <w:rsid w:val="004D0A6F"/>
    <w:rsid w:val="004F5EF5"/>
    <w:rsid w:val="00530399"/>
    <w:rsid w:val="005C3BBB"/>
    <w:rsid w:val="005E20D1"/>
    <w:rsid w:val="005F4728"/>
    <w:rsid w:val="00630259"/>
    <w:rsid w:val="00632FD3"/>
    <w:rsid w:val="0063796A"/>
    <w:rsid w:val="006511DE"/>
    <w:rsid w:val="00674E79"/>
    <w:rsid w:val="00687329"/>
    <w:rsid w:val="00690ADD"/>
    <w:rsid w:val="006F5C8B"/>
    <w:rsid w:val="00700DE2"/>
    <w:rsid w:val="007A1262"/>
    <w:rsid w:val="007D2E70"/>
    <w:rsid w:val="007D59B9"/>
    <w:rsid w:val="0080527E"/>
    <w:rsid w:val="00807A2B"/>
    <w:rsid w:val="00865669"/>
    <w:rsid w:val="00892171"/>
    <w:rsid w:val="008B60AB"/>
    <w:rsid w:val="008E24FA"/>
    <w:rsid w:val="008F0ED4"/>
    <w:rsid w:val="00945CB5"/>
    <w:rsid w:val="0098493E"/>
    <w:rsid w:val="009A7E36"/>
    <w:rsid w:val="009B41E4"/>
    <w:rsid w:val="009B43F8"/>
    <w:rsid w:val="009E04EE"/>
    <w:rsid w:val="009F68DC"/>
    <w:rsid w:val="00A757E2"/>
    <w:rsid w:val="00AA1958"/>
    <w:rsid w:val="00AA73CA"/>
    <w:rsid w:val="00AB20A9"/>
    <w:rsid w:val="00AB3C4D"/>
    <w:rsid w:val="00B17D73"/>
    <w:rsid w:val="00B46FF6"/>
    <w:rsid w:val="00B755FC"/>
    <w:rsid w:val="00BD1CE1"/>
    <w:rsid w:val="00BE2117"/>
    <w:rsid w:val="00BF45E2"/>
    <w:rsid w:val="00C40413"/>
    <w:rsid w:val="00C40D41"/>
    <w:rsid w:val="00C41935"/>
    <w:rsid w:val="00CB473A"/>
    <w:rsid w:val="00CC163F"/>
    <w:rsid w:val="00CC290C"/>
    <w:rsid w:val="00CE66D1"/>
    <w:rsid w:val="00D112BF"/>
    <w:rsid w:val="00D16438"/>
    <w:rsid w:val="00D37AC6"/>
    <w:rsid w:val="00D6504C"/>
    <w:rsid w:val="00D83F78"/>
    <w:rsid w:val="00DC71AC"/>
    <w:rsid w:val="00DD0720"/>
    <w:rsid w:val="00DE25E9"/>
    <w:rsid w:val="00E6079B"/>
    <w:rsid w:val="00EC01DE"/>
    <w:rsid w:val="00F66FC8"/>
    <w:rsid w:val="00F97228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CEBE5A-62F5-430F-A809-C5229416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4FA"/>
  </w:style>
  <w:style w:type="paragraph" w:styleId="Rodap">
    <w:name w:val="footer"/>
    <w:basedOn w:val="Normal"/>
    <w:link w:val="RodapChar"/>
    <w:uiPriority w:val="99"/>
    <w:unhideWhenUsed/>
    <w:rsid w:val="008E24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4FA"/>
  </w:style>
  <w:style w:type="character" w:customStyle="1" w:styleId="apple-converted-space">
    <w:name w:val="apple-converted-space"/>
    <w:basedOn w:val="Fontepargpadro"/>
    <w:rsid w:val="00131672"/>
  </w:style>
  <w:style w:type="character" w:styleId="Hyperlink">
    <w:name w:val="Hyperlink"/>
    <w:basedOn w:val="Fontepargpadro"/>
    <w:uiPriority w:val="99"/>
    <w:semiHidden/>
    <w:unhideWhenUsed/>
    <w:rsid w:val="0013167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98493E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sz w:val="26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493E"/>
    <w:rPr>
      <w:rFonts w:ascii="Times New Roman" w:eastAsia="Times New Roman" w:hAnsi="Times New Roman" w:cs="Times New Roman"/>
      <w:b/>
      <w:sz w:val="26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B60A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90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37A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7AC6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7AC6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A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AC6"/>
    <w:rPr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5C3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5C3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mg.org.br/index/fa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EB5AF-E3EB-4176-956B-DD5D2BCB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1916</Words>
  <Characters>10352</Characters>
  <Application>Microsoft Office Word</Application>
  <DocSecurity>0</DocSecurity>
  <Lines>86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Cendon</dc:creator>
  <cp:lastModifiedBy>mauriceia</cp:lastModifiedBy>
  <cp:revision>2</cp:revision>
  <dcterms:created xsi:type="dcterms:W3CDTF">2017-08-07T20:30:00Z</dcterms:created>
  <dcterms:modified xsi:type="dcterms:W3CDTF">2017-08-07T20:30:00Z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LxDOC_SAVED">
    <vt:lpwstr>1</vt:lpwstr>
  </property>
</Properties>
</file>